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1E36E" w14:textId="77777777" w:rsidR="003A6C09" w:rsidRDefault="6D699081" w:rsidP="00D02A2B">
      <w:pPr>
        <w:spacing w:after="120"/>
        <w:jc w:val="center"/>
        <w:rPr>
          <w:b/>
          <w:bCs/>
          <w:sz w:val="28"/>
          <w:szCs w:val="28"/>
        </w:rPr>
      </w:pPr>
      <w:r w:rsidRPr="6D699081">
        <w:rPr>
          <w:b/>
          <w:bCs/>
          <w:sz w:val="28"/>
          <w:szCs w:val="28"/>
        </w:rPr>
        <w:t xml:space="preserve">JobsOhio </w:t>
      </w:r>
      <w:r w:rsidR="003A6C09" w:rsidRPr="003A6C09">
        <w:rPr>
          <w:b/>
          <w:bCs/>
          <w:sz w:val="28"/>
          <w:szCs w:val="28"/>
        </w:rPr>
        <w:t xml:space="preserve">Aerospace and Defense Opportunity Program </w:t>
      </w:r>
    </w:p>
    <w:p w14:paraId="4FDF38B5" w14:textId="59D4FE70" w:rsidR="00D02A2B" w:rsidRDefault="732C93D2" w:rsidP="00D02A2B">
      <w:pPr>
        <w:spacing w:after="120"/>
        <w:jc w:val="center"/>
        <w:rPr>
          <w:b/>
          <w:bCs/>
        </w:rPr>
      </w:pPr>
      <w:r w:rsidRPr="732C93D2">
        <w:rPr>
          <w:b/>
          <w:bCs/>
        </w:rPr>
        <w:t>Grant and Loan Program Guidelines</w:t>
      </w:r>
    </w:p>
    <w:p w14:paraId="3DDF6857" w14:textId="77777777" w:rsidR="00D02A2B" w:rsidRDefault="00D02A2B" w:rsidP="00D02A2B">
      <w:pPr>
        <w:spacing w:after="120"/>
        <w:jc w:val="center"/>
        <w:rPr>
          <w:b/>
          <w:bCs/>
        </w:rPr>
      </w:pPr>
    </w:p>
    <w:p w14:paraId="4D070E1C" w14:textId="0B73CD10" w:rsidR="002C76AE" w:rsidRPr="00866217" w:rsidRDefault="518FD993" w:rsidP="00132D87">
      <w:pPr>
        <w:spacing w:after="120"/>
      </w:pPr>
      <w:r w:rsidRPr="00866217">
        <w:t xml:space="preserve">The JobsOhio </w:t>
      </w:r>
      <w:r w:rsidR="003A6C09" w:rsidRPr="00866217">
        <w:t xml:space="preserve">Aerospace and Defense Opportunity Program </w:t>
      </w:r>
      <w:r w:rsidRPr="00866217">
        <w:t xml:space="preserve">was established to create </w:t>
      </w:r>
      <w:r w:rsidR="00207CCE" w:rsidRPr="00866217">
        <w:t>support</w:t>
      </w:r>
      <w:r w:rsidRPr="00866217">
        <w:t xml:space="preserve"> for projects that </w:t>
      </w:r>
      <w:r w:rsidR="00207CCE" w:rsidRPr="00866217">
        <w:t xml:space="preserve">are being developed in </w:t>
      </w:r>
      <w:r w:rsidR="003C6DE9" w:rsidRPr="00866217">
        <w:t>the advanced</w:t>
      </w:r>
      <w:r w:rsidR="00207CCE" w:rsidRPr="00866217">
        <w:t xml:space="preserve"> aerospace, </w:t>
      </w:r>
      <w:r w:rsidR="00993601" w:rsidRPr="00866217">
        <w:t>defense and</w:t>
      </w:r>
      <w:r w:rsidR="00207CCE" w:rsidRPr="00866217">
        <w:t xml:space="preserve"> </w:t>
      </w:r>
      <w:r w:rsidR="00866217" w:rsidRPr="00866217">
        <w:t>federal sectors</w:t>
      </w:r>
      <w:r w:rsidR="00207CCE" w:rsidRPr="00866217">
        <w:t xml:space="preserve"> to improve Ohio’s competitive edge with respect to attracting new investment and </w:t>
      </w:r>
      <w:r w:rsidR="00214901" w:rsidRPr="00866217">
        <w:t xml:space="preserve">job </w:t>
      </w:r>
      <w:r w:rsidR="00866217" w:rsidRPr="00866217">
        <w:t>creation.</w:t>
      </w:r>
      <w:r w:rsidRPr="00866217">
        <w:t xml:space="preserve"> The program </w:t>
      </w:r>
      <w:r w:rsidR="00207CCE" w:rsidRPr="00866217">
        <w:t>will seek to leverage the investment and expertise of partners (private companies/developers, port authorities</w:t>
      </w:r>
      <w:r w:rsidR="00797418" w:rsidRPr="00866217">
        <w:t>,</w:t>
      </w:r>
      <w:r w:rsidR="00207CCE" w:rsidRPr="00866217">
        <w:t xml:space="preserve"> communities, </w:t>
      </w:r>
      <w:r w:rsidR="00214901" w:rsidRPr="00866217">
        <w:t>etc.</w:t>
      </w:r>
      <w:r w:rsidR="00207CCE" w:rsidRPr="00866217">
        <w:t xml:space="preserve">), mitigate risks and other limiting factors preventing product development, and speed up the process of bringing economically impactful opportunities to </w:t>
      </w:r>
      <w:r w:rsidR="00993601" w:rsidRPr="00866217">
        <w:t>Ohio.</w:t>
      </w:r>
      <w:r w:rsidRPr="00866217">
        <w:t xml:space="preserve"> </w:t>
      </w:r>
    </w:p>
    <w:p w14:paraId="63939623" w14:textId="77777777" w:rsidR="004F01BE" w:rsidRPr="00866217" w:rsidRDefault="004F01BE" w:rsidP="00D02A2B">
      <w:pPr>
        <w:spacing w:after="120"/>
      </w:pPr>
    </w:p>
    <w:p w14:paraId="7A7EBF66" w14:textId="3130154B" w:rsidR="002C76AE" w:rsidRPr="00866217" w:rsidRDefault="6D699081" w:rsidP="00D02A2B">
      <w:pPr>
        <w:spacing w:after="120"/>
      </w:pPr>
      <w:r w:rsidRPr="00866217">
        <w:t>There are</w:t>
      </w:r>
      <w:r w:rsidR="00F93B8E" w:rsidRPr="00866217">
        <w:t xml:space="preserve"> four</w:t>
      </w:r>
      <w:r w:rsidRPr="00866217">
        <w:t xml:space="preserve"> key components of </w:t>
      </w:r>
      <w:r w:rsidR="003A6C09" w:rsidRPr="00866217">
        <w:t>the Aerospace and Defense Opportunity Program</w:t>
      </w:r>
      <w:r w:rsidRPr="00866217">
        <w:t>:</w:t>
      </w:r>
    </w:p>
    <w:p w14:paraId="1CA42F87" w14:textId="269A3955" w:rsidR="003112C3" w:rsidRPr="00866217" w:rsidRDefault="00F93B8E" w:rsidP="00DC41F7">
      <w:pPr>
        <w:pStyle w:val="ListParagraph"/>
        <w:numPr>
          <w:ilvl w:val="0"/>
          <w:numId w:val="1"/>
        </w:numPr>
        <w:spacing w:after="120"/>
      </w:pPr>
      <w:r w:rsidRPr="00866217">
        <w:t>Support opportunities</w:t>
      </w:r>
      <w:r w:rsidR="00207CCE" w:rsidRPr="00866217">
        <w:t xml:space="preserve"> in th</w:t>
      </w:r>
      <w:r w:rsidR="002E3675" w:rsidRPr="00866217">
        <w:t>ese</w:t>
      </w:r>
      <w:r w:rsidR="00207CCE" w:rsidRPr="00866217">
        <w:t xml:space="preserve"> sector</w:t>
      </w:r>
      <w:r w:rsidR="002E3675" w:rsidRPr="00866217">
        <w:t>s</w:t>
      </w:r>
      <w:r w:rsidR="00F11102" w:rsidRPr="00866217">
        <w:t>, that have a defined gap,</w:t>
      </w:r>
      <w:r w:rsidR="00207CCE" w:rsidRPr="00866217">
        <w:t xml:space="preserve"> </w:t>
      </w:r>
      <w:r w:rsidR="00F11102" w:rsidRPr="00866217">
        <w:t>with infrastructure and speed to market</w:t>
      </w:r>
      <w:r w:rsidR="00500379" w:rsidRPr="00866217">
        <w:t>.</w:t>
      </w:r>
    </w:p>
    <w:p w14:paraId="2C8B4FAB" w14:textId="16D5C8E5" w:rsidR="00C72F96" w:rsidRPr="00866217" w:rsidRDefault="00F11102" w:rsidP="00C72F96">
      <w:pPr>
        <w:pStyle w:val="ListParagraph"/>
        <w:numPr>
          <w:ilvl w:val="0"/>
          <w:numId w:val="1"/>
        </w:numPr>
        <w:spacing w:after="120"/>
      </w:pPr>
      <w:r w:rsidRPr="00866217">
        <w:t>Support both projects and/or site development</w:t>
      </w:r>
      <w:r w:rsidR="00C72F96" w:rsidRPr="00866217">
        <w:t>.</w:t>
      </w:r>
    </w:p>
    <w:p w14:paraId="25117E7B" w14:textId="310CB795" w:rsidR="0031008A" w:rsidRPr="00866217" w:rsidRDefault="0031008A" w:rsidP="0031008A">
      <w:pPr>
        <w:pStyle w:val="ListParagraph"/>
        <w:numPr>
          <w:ilvl w:val="0"/>
          <w:numId w:val="1"/>
        </w:numPr>
        <w:spacing w:after="0" w:line="240" w:lineRule="auto"/>
      </w:pPr>
      <w:r w:rsidRPr="00866217">
        <w:t>Complet</w:t>
      </w:r>
      <w:r w:rsidR="00F93B8E" w:rsidRPr="00866217">
        <w:t>e</w:t>
      </w:r>
      <w:r w:rsidRPr="00866217">
        <w:t xml:space="preserve"> professional studies including preliminary engineering due diligence, real estate market assessment, and economic impact analysis</w:t>
      </w:r>
    </w:p>
    <w:p w14:paraId="7AA74436" w14:textId="4AF58250" w:rsidR="00927E71" w:rsidRPr="00866217" w:rsidRDefault="59ABBB55" w:rsidP="002C76AE">
      <w:pPr>
        <w:pStyle w:val="ListParagraph"/>
        <w:numPr>
          <w:ilvl w:val="0"/>
          <w:numId w:val="1"/>
        </w:numPr>
        <w:spacing w:after="120"/>
      </w:pPr>
      <w:r w:rsidRPr="00866217">
        <w:t xml:space="preserve">Provide support to federal and defense contractors, and private companies that support the United States </w:t>
      </w:r>
      <w:r w:rsidR="00764B88" w:rsidRPr="00866217">
        <w:t xml:space="preserve">aerospace and </w:t>
      </w:r>
      <w:r w:rsidRPr="00866217">
        <w:t>national defense mission and create jobs and capital investment in Ohio.</w:t>
      </w:r>
    </w:p>
    <w:p w14:paraId="089F73CA" w14:textId="77777777" w:rsidR="00927E71" w:rsidRDefault="00927E71" w:rsidP="00927E71">
      <w:pPr>
        <w:spacing w:after="120"/>
      </w:pPr>
    </w:p>
    <w:p w14:paraId="4B0CFAC1" w14:textId="413D37DF" w:rsidR="00DC41F7" w:rsidRPr="003A592F" w:rsidRDefault="213AC66A">
      <w:pPr>
        <w:spacing w:after="120"/>
      </w:pPr>
      <w:r>
        <w:t xml:space="preserve">The </w:t>
      </w:r>
      <w:r w:rsidR="00866217">
        <w:t>four</w:t>
      </w:r>
      <w:r>
        <w:t xml:space="preserve"> components will function as a grant and loan program with a defined project definition, to be vetted by the JobsOhio </w:t>
      </w:r>
      <w:r w:rsidR="00F11102">
        <w:t>Aerospace and Defense and Sites</w:t>
      </w:r>
      <w:r>
        <w:t xml:space="preserve"> team</w:t>
      </w:r>
      <w:r w:rsidR="00B57250">
        <w:t>s</w:t>
      </w:r>
      <w:r>
        <w:t xml:space="preserve"> prior to recommendation, and with support being awarded to an applicant with a contractual obligation to perform the work. The </w:t>
      </w:r>
      <w:r w:rsidR="00D13438">
        <w:t>four</w:t>
      </w:r>
      <w:r>
        <w:t xml:space="preserve"> components </w:t>
      </w:r>
      <w:r w:rsidR="00F11102">
        <w:t>may</w:t>
      </w:r>
      <w:r>
        <w:t xml:space="preserve"> also be supported through contracting directly with vendors for defined scopes of work which will also be driven by the </w:t>
      </w:r>
      <w:r w:rsidR="00B57250">
        <w:t>Aerospace</w:t>
      </w:r>
      <w:r w:rsidR="00F11102">
        <w:t xml:space="preserve"> an</w:t>
      </w:r>
      <w:r w:rsidR="00E21A7A">
        <w:t>d</w:t>
      </w:r>
      <w:r w:rsidR="00F11102">
        <w:t xml:space="preserve"> Defense and Sites</w:t>
      </w:r>
      <w:r>
        <w:t xml:space="preserve"> team</w:t>
      </w:r>
      <w:r w:rsidR="00B57250">
        <w:t>s</w:t>
      </w:r>
      <w:r>
        <w:t>.</w:t>
      </w:r>
    </w:p>
    <w:p w14:paraId="5B1567DB" w14:textId="77777777" w:rsidR="003A592F" w:rsidRDefault="003A592F" w:rsidP="00927E71">
      <w:pPr>
        <w:spacing w:after="120"/>
      </w:pPr>
    </w:p>
    <w:p w14:paraId="2E81BC9B" w14:textId="5F14597F" w:rsidR="00927E71" w:rsidRDefault="00927E71" w:rsidP="00927E71">
      <w:pPr>
        <w:spacing w:after="120"/>
        <w:rPr>
          <w:b/>
          <w:bCs/>
        </w:rPr>
      </w:pPr>
      <w:r w:rsidRPr="00927E71">
        <w:rPr>
          <w:b/>
          <w:bCs/>
        </w:rPr>
        <w:t>Program Details</w:t>
      </w:r>
    </w:p>
    <w:p w14:paraId="306CC91B" w14:textId="6DDA774A" w:rsidR="00882C81" w:rsidRPr="003F11C3" w:rsidRDefault="5334C428" w:rsidP="00882C81">
      <w:pPr>
        <w:pStyle w:val="ListParagraph"/>
        <w:numPr>
          <w:ilvl w:val="0"/>
          <w:numId w:val="2"/>
        </w:numPr>
        <w:spacing w:after="120"/>
        <w:rPr>
          <w:b/>
          <w:bCs/>
        </w:rPr>
      </w:pPr>
      <w:proofErr w:type="gramStart"/>
      <w:r>
        <w:t>Program</w:t>
      </w:r>
      <w:proofErr w:type="gramEnd"/>
      <w:r>
        <w:t xml:space="preserve"> timeframe: July 2025 through June 2030</w:t>
      </w:r>
    </w:p>
    <w:p w14:paraId="729E1952" w14:textId="711F4E09" w:rsidR="003F11C3" w:rsidRPr="00846E18" w:rsidRDefault="6D699081" w:rsidP="00882C81">
      <w:pPr>
        <w:pStyle w:val="ListParagraph"/>
        <w:numPr>
          <w:ilvl w:val="0"/>
          <w:numId w:val="2"/>
        </w:numPr>
        <w:spacing w:after="120"/>
        <w:rPr>
          <w:b/>
          <w:bCs/>
        </w:rPr>
      </w:pPr>
      <w:r>
        <w:t>Program funding will not exceed a total of $50 million annually ($250 million total) through the awarding of grants, loans and direct vendor/consultant payments. Unless authorized by the JobsOhio President/CIO:</w:t>
      </w:r>
    </w:p>
    <w:p w14:paraId="7E0C7A9B" w14:textId="39B8A560" w:rsidR="000310C7" w:rsidRDefault="003A6C09" w:rsidP="289B7C3E">
      <w:pPr>
        <w:pStyle w:val="ListParagraph"/>
        <w:numPr>
          <w:ilvl w:val="1"/>
          <w:numId w:val="2"/>
        </w:numPr>
        <w:spacing w:after="120"/>
      </w:pPr>
      <w:r>
        <w:lastRenderedPageBreak/>
        <w:t xml:space="preserve">Aerospace and Defense Opportunity Program </w:t>
      </w:r>
      <w:r w:rsidR="289B7C3E">
        <w:t>support is not to exceed 50% of the total project cost.</w:t>
      </w:r>
    </w:p>
    <w:p w14:paraId="0FFD1221" w14:textId="3CF22612" w:rsidR="6F64AC91" w:rsidRPr="003A6C09" w:rsidRDefault="665DCEA0" w:rsidP="6F64AC91">
      <w:pPr>
        <w:pStyle w:val="ListParagraph"/>
        <w:numPr>
          <w:ilvl w:val="1"/>
          <w:numId w:val="2"/>
        </w:numPr>
        <w:spacing w:after="120"/>
        <w:rPr>
          <w:rFonts w:eastAsia="Cambria" w:cs="Cambria"/>
        </w:rPr>
      </w:pPr>
      <w:r w:rsidRPr="003A6C09">
        <w:t>P</w:t>
      </w:r>
      <w:r w:rsidRPr="003A6C09">
        <w:rPr>
          <w:rFonts w:eastAsia="Cambria" w:cs="Cambria"/>
        </w:rPr>
        <w:t>rojects will be eligible up to a maximum of $2.5 million in grant, or $10 million per project combination grant and loan based on project gap.</w:t>
      </w:r>
    </w:p>
    <w:p w14:paraId="5A74A8FE" w14:textId="7A7490D1" w:rsidR="00DC41F7" w:rsidRPr="006D71D4" w:rsidRDefault="00DC41F7" w:rsidP="00DC41F7">
      <w:pPr>
        <w:pStyle w:val="ListParagraph"/>
        <w:numPr>
          <w:ilvl w:val="0"/>
          <w:numId w:val="2"/>
        </w:numPr>
        <w:spacing w:after="120"/>
        <w:rPr>
          <w:color w:val="000000" w:themeColor="text1"/>
        </w:rPr>
      </w:pPr>
      <w:r w:rsidRPr="003112C3">
        <w:rPr>
          <w:rFonts w:eastAsia="Times New Roman" w:cs="Times New Roman"/>
          <w:color w:val="000000" w:themeColor="text1"/>
          <w:kern w:val="0"/>
          <w14:ligatures w14:val="none"/>
        </w:rPr>
        <w:t>Provide financial assistance   that minimize</w:t>
      </w:r>
      <w:r w:rsidR="0097157C">
        <w:rPr>
          <w:rFonts w:eastAsia="Times New Roman" w:cs="Times New Roman"/>
          <w:color w:val="000000" w:themeColor="text1"/>
          <w:kern w:val="0"/>
          <w14:ligatures w14:val="none"/>
        </w:rPr>
        <w:t>s</w:t>
      </w:r>
      <w:r w:rsidRPr="003112C3">
        <w:rPr>
          <w:rFonts w:eastAsia="Times New Roman" w:cs="Times New Roman"/>
          <w:color w:val="000000" w:themeColor="text1"/>
          <w:kern w:val="0"/>
          <w14:ligatures w14:val="none"/>
        </w:rPr>
        <w:t xml:space="preserve"> the negative effects of a defense base </w:t>
      </w:r>
      <w:r w:rsidRPr="006D71D4">
        <w:rPr>
          <w:rFonts w:eastAsia="Times New Roman" w:cs="Times New Roman"/>
          <w:color w:val="000000" w:themeColor="text1"/>
          <w:kern w:val="0"/>
          <w14:ligatures w14:val="none"/>
        </w:rPr>
        <w:t>realignment or closure decision and/or federal programmatic cuts.</w:t>
      </w:r>
    </w:p>
    <w:p w14:paraId="4AB4B253" w14:textId="64E48BDF" w:rsidR="00C8080C" w:rsidRDefault="0097157C" w:rsidP="00C8080C">
      <w:pPr>
        <w:pStyle w:val="ListParagraph"/>
        <w:numPr>
          <w:ilvl w:val="0"/>
          <w:numId w:val="2"/>
        </w:numPr>
        <w:spacing w:after="120"/>
      </w:pPr>
      <w:r w:rsidRPr="00860266">
        <w:t xml:space="preserve">Aerospace </w:t>
      </w:r>
      <w:r w:rsidR="00C8080C" w:rsidRPr="006D71D4">
        <w:t>and defense</w:t>
      </w:r>
      <w:r w:rsidR="00C8080C">
        <w:t xml:space="preserve"> projects will be prioritized by JobsOhio</w:t>
      </w:r>
      <w:r w:rsidR="00AD3A8E">
        <w:t xml:space="preserve">. While minimum program </w:t>
      </w:r>
      <w:r w:rsidR="003A6C09">
        <w:t>eligibility</w:t>
      </w:r>
      <w:r w:rsidR="00AD3A8E">
        <w:t xml:space="preserve"> </w:t>
      </w:r>
      <w:r w:rsidR="00FB441F">
        <w:t>requirements</w:t>
      </w:r>
      <w:r w:rsidR="00AD3A8E">
        <w:t xml:space="preserve"> exist, meeting those requirements is not indicative </w:t>
      </w:r>
      <w:r w:rsidR="00FB441F">
        <w:t>the project will receive approval or support.</w:t>
      </w:r>
    </w:p>
    <w:p w14:paraId="71195070" w14:textId="766FF8FB" w:rsidR="00E9691A" w:rsidRDefault="00A303A8" w:rsidP="00C8080C">
      <w:pPr>
        <w:pStyle w:val="ListParagraph"/>
        <w:numPr>
          <w:ilvl w:val="0"/>
          <w:numId w:val="2"/>
        </w:numPr>
        <w:spacing w:after="120"/>
      </w:pPr>
      <w:r>
        <w:t xml:space="preserve">The </w:t>
      </w:r>
      <w:r w:rsidR="00E627CA">
        <w:t>p</w:t>
      </w:r>
      <w:r w:rsidR="00664461">
        <w:t xml:space="preserve">rogram is designed to fill gaps </w:t>
      </w:r>
      <w:r w:rsidR="00C27B25">
        <w:t xml:space="preserve">where federal funding cannot support local military installations and their surrounding communities to </w:t>
      </w:r>
      <w:r w:rsidR="003F73FD">
        <w:t xml:space="preserve">build critical </w:t>
      </w:r>
      <w:proofErr w:type="gramStart"/>
      <w:r w:rsidR="007D1B22">
        <w:t>infrastructure</w:t>
      </w:r>
      <w:r w:rsidR="003F73FD">
        <w:t xml:space="preserve">, </w:t>
      </w:r>
      <w:r w:rsidR="007D1B22">
        <w:t>and</w:t>
      </w:r>
      <w:proofErr w:type="gramEnd"/>
      <w:r w:rsidR="007D1B22">
        <w:t xml:space="preserve"> increasing </w:t>
      </w:r>
      <w:r w:rsidR="0058724E">
        <w:t>resiliency</w:t>
      </w:r>
      <w:r w:rsidR="007D1B22">
        <w:t xml:space="preserve"> to </w:t>
      </w:r>
      <w:r w:rsidR="0058724E">
        <w:t>federal installations.</w:t>
      </w:r>
    </w:p>
    <w:p w14:paraId="747A8116" w14:textId="25A305F5" w:rsidR="003112C3" w:rsidRPr="003112C3" w:rsidRDefault="0058724E" w:rsidP="003112C3">
      <w:pPr>
        <w:pStyle w:val="ListParagraph"/>
        <w:numPr>
          <w:ilvl w:val="0"/>
          <w:numId w:val="2"/>
        </w:numPr>
        <w:spacing w:after="120"/>
        <w:rPr>
          <w:color w:val="000000" w:themeColor="text1"/>
        </w:rPr>
      </w:pPr>
      <w:r w:rsidRPr="003112C3">
        <w:rPr>
          <w:color w:val="000000" w:themeColor="text1"/>
        </w:rPr>
        <w:t xml:space="preserve">The </w:t>
      </w:r>
      <w:r w:rsidR="00E627CA">
        <w:rPr>
          <w:color w:val="000000" w:themeColor="text1"/>
        </w:rPr>
        <w:t>p</w:t>
      </w:r>
      <w:r w:rsidRPr="003112C3">
        <w:rPr>
          <w:color w:val="000000" w:themeColor="text1"/>
        </w:rPr>
        <w:t xml:space="preserve">rogram is also designed to support private </w:t>
      </w:r>
      <w:r w:rsidR="00ED33A9" w:rsidRPr="003112C3">
        <w:rPr>
          <w:color w:val="000000" w:themeColor="text1"/>
        </w:rPr>
        <w:t>organizations</w:t>
      </w:r>
      <w:r w:rsidR="008D6067" w:rsidRPr="003112C3">
        <w:rPr>
          <w:color w:val="000000" w:themeColor="text1"/>
        </w:rPr>
        <w:t xml:space="preserve"> in Ohio that </w:t>
      </w:r>
      <w:r w:rsidR="002D2320" w:rsidRPr="003112C3">
        <w:rPr>
          <w:color w:val="000000" w:themeColor="text1"/>
        </w:rPr>
        <w:t xml:space="preserve">support </w:t>
      </w:r>
      <w:proofErr w:type="gramStart"/>
      <w:r w:rsidR="00F61405">
        <w:rPr>
          <w:color w:val="000000" w:themeColor="text1"/>
        </w:rPr>
        <w:t xml:space="preserve">aerospace </w:t>
      </w:r>
      <w:r w:rsidR="002D2320" w:rsidRPr="003112C3">
        <w:rPr>
          <w:color w:val="000000" w:themeColor="text1"/>
        </w:rPr>
        <w:t xml:space="preserve"> defense</w:t>
      </w:r>
      <w:proofErr w:type="gramEnd"/>
      <w:r w:rsidR="002D2320" w:rsidRPr="003112C3">
        <w:rPr>
          <w:color w:val="000000" w:themeColor="text1"/>
        </w:rPr>
        <w:t xml:space="preserve"> while creating jobs and capital investment in Ohio. This program will </w:t>
      </w:r>
      <w:r w:rsidR="00ED33A9" w:rsidRPr="003112C3">
        <w:rPr>
          <w:color w:val="000000" w:themeColor="text1"/>
        </w:rPr>
        <w:t>not supersede other JobsOhio incentive programs.</w:t>
      </w:r>
    </w:p>
    <w:p w14:paraId="280550EA" w14:textId="77777777" w:rsidR="00ED33A9" w:rsidRDefault="00ED33A9" w:rsidP="00ED33A9">
      <w:pPr>
        <w:spacing w:after="120"/>
      </w:pPr>
    </w:p>
    <w:p w14:paraId="6FBE4BE5" w14:textId="3C58E968" w:rsidR="00ED33A9" w:rsidRDefault="00816070" w:rsidP="00ED33A9">
      <w:pPr>
        <w:spacing w:after="120"/>
        <w:rPr>
          <w:b/>
          <w:bCs/>
        </w:rPr>
      </w:pPr>
      <w:r w:rsidRPr="00816070">
        <w:rPr>
          <w:b/>
          <w:bCs/>
        </w:rPr>
        <w:t>Guiding Principles for the Program</w:t>
      </w:r>
    </w:p>
    <w:p w14:paraId="46E7CEDF" w14:textId="4EC3A9AD" w:rsidR="0070342D" w:rsidRDefault="005F4FBE" w:rsidP="0070342D">
      <w:pPr>
        <w:pStyle w:val="ListParagraph"/>
        <w:numPr>
          <w:ilvl w:val="0"/>
          <w:numId w:val="3"/>
        </w:numPr>
        <w:spacing w:after="120"/>
      </w:pPr>
      <w:r>
        <w:t xml:space="preserve">The primary focus of this program is to fill gaps </w:t>
      </w:r>
      <w:r w:rsidR="00831514">
        <w:t xml:space="preserve">in the </w:t>
      </w:r>
      <w:r w:rsidR="00EA263E">
        <w:t xml:space="preserve">aerospace and </w:t>
      </w:r>
      <w:r w:rsidR="00831514">
        <w:t>defense</w:t>
      </w:r>
      <w:r w:rsidR="00A92616">
        <w:t xml:space="preserve"> sector</w:t>
      </w:r>
      <w:r w:rsidR="00831514">
        <w:t xml:space="preserve"> where other </w:t>
      </w:r>
      <w:r w:rsidR="0070342D">
        <w:t xml:space="preserve">state and federal </w:t>
      </w:r>
      <w:r w:rsidR="00831514">
        <w:t>funding cannot support. This aligns with JobsOhio’s support to military and federal installations,</w:t>
      </w:r>
      <w:r w:rsidR="009805C5">
        <w:t xml:space="preserve"> and</w:t>
      </w:r>
      <w:r w:rsidR="00831514">
        <w:t xml:space="preserve"> the contractors that support </w:t>
      </w:r>
      <w:r w:rsidR="00EA263E">
        <w:t xml:space="preserve">aerospace and </w:t>
      </w:r>
      <w:r w:rsidR="00831514">
        <w:t>national defense</w:t>
      </w:r>
      <w:r w:rsidR="00EA263E">
        <w:t>.</w:t>
      </w:r>
    </w:p>
    <w:p w14:paraId="4B6D248F" w14:textId="3D10A242" w:rsidR="00EA263E" w:rsidRDefault="00EA263E" w:rsidP="00A824A1">
      <w:pPr>
        <w:pStyle w:val="ListParagraph"/>
        <w:numPr>
          <w:ilvl w:val="0"/>
          <w:numId w:val="3"/>
        </w:numPr>
        <w:spacing w:after="120"/>
      </w:pPr>
      <w:r>
        <w:t xml:space="preserve">One objective is to spur attraction, expansion and development opportunities in Ohio; however, there is no guarantee financial </w:t>
      </w:r>
      <w:proofErr w:type="gramStart"/>
      <w:r>
        <w:t>support</w:t>
      </w:r>
      <w:proofErr w:type="gramEnd"/>
      <w:r>
        <w:t xml:space="preserve"> will be divided equally across the state, or the seven JobsOhio defined regions.</w:t>
      </w:r>
    </w:p>
    <w:p w14:paraId="719EEA57" w14:textId="197895A4" w:rsidR="003A592F" w:rsidRDefault="00EA263E" w:rsidP="00C32C8E">
      <w:pPr>
        <w:pStyle w:val="ListParagraph"/>
        <w:numPr>
          <w:ilvl w:val="0"/>
          <w:numId w:val="3"/>
        </w:numPr>
        <w:spacing w:after="120"/>
      </w:pPr>
      <w:r>
        <w:t>JobsOhio seeks a diverse statewide portfolio of different inventory and opportunity types to support our aerospace and defense sector</w:t>
      </w:r>
      <w:r w:rsidR="00653F40" w:rsidRPr="00653F40">
        <w:t>.</w:t>
      </w:r>
    </w:p>
    <w:p w14:paraId="7F01B34E" w14:textId="77777777" w:rsidR="00126BC9" w:rsidRDefault="00126BC9" w:rsidP="0A27C6A9">
      <w:pPr>
        <w:pStyle w:val="ListParagraph"/>
        <w:spacing w:after="120"/>
      </w:pPr>
    </w:p>
    <w:p w14:paraId="7600AC7B" w14:textId="0D67457A" w:rsidR="00C32C8E" w:rsidRDefault="00C32C8E" w:rsidP="00C32C8E">
      <w:pPr>
        <w:spacing w:after="120"/>
        <w:rPr>
          <w:b/>
          <w:bCs/>
        </w:rPr>
      </w:pPr>
      <w:r>
        <w:rPr>
          <w:b/>
          <w:bCs/>
        </w:rPr>
        <w:t>Elig</w:t>
      </w:r>
      <w:r w:rsidR="0001340D">
        <w:rPr>
          <w:b/>
          <w:bCs/>
        </w:rPr>
        <w:t>ible Applicants:</w:t>
      </w:r>
    </w:p>
    <w:p w14:paraId="50C29C9B" w14:textId="19CB6DA7" w:rsidR="0001340D" w:rsidRDefault="00822498" w:rsidP="0001340D">
      <w:pPr>
        <w:pStyle w:val="ListParagraph"/>
        <w:numPr>
          <w:ilvl w:val="0"/>
          <w:numId w:val="4"/>
        </w:numPr>
        <w:spacing w:after="120"/>
      </w:pPr>
      <w:r>
        <w:t xml:space="preserve">Eligible </w:t>
      </w:r>
      <w:r w:rsidR="002B26AC">
        <w:t>applicants</w:t>
      </w:r>
      <w:r>
        <w:t xml:space="preserve"> include </w:t>
      </w:r>
      <w:r w:rsidR="00EA263E">
        <w:t>businesses, developers</w:t>
      </w:r>
      <w:r>
        <w:t xml:space="preserve">, </w:t>
      </w:r>
      <w:r w:rsidR="002B26AC">
        <w:t>non-</w:t>
      </w:r>
      <w:proofErr w:type="gramStart"/>
      <w:r w:rsidR="002B26AC">
        <w:t xml:space="preserve">profits, </w:t>
      </w:r>
      <w:r w:rsidR="00594D12">
        <w:t xml:space="preserve"> </w:t>
      </w:r>
      <w:r w:rsidR="002B26AC">
        <w:t>port</w:t>
      </w:r>
      <w:proofErr w:type="gramEnd"/>
      <w:r w:rsidR="002B26AC">
        <w:t xml:space="preserve"> authorities</w:t>
      </w:r>
      <w:r w:rsidR="006F5AB2">
        <w:t xml:space="preserve"> and municipalities</w:t>
      </w:r>
      <w:r w:rsidR="002B26AC">
        <w:t>. Additional applicants will be considered on a case-by-case basis.</w:t>
      </w:r>
    </w:p>
    <w:p w14:paraId="39B5DFCF" w14:textId="098E2660" w:rsidR="002B26AC" w:rsidRDefault="00EA263E" w:rsidP="0001340D">
      <w:pPr>
        <w:pStyle w:val="ListParagraph"/>
        <w:numPr>
          <w:ilvl w:val="0"/>
          <w:numId w:val="4"/>
        </w:numPr>
        <w:spacing w:after="120"/>
      </w:pPr>
      <w:proofErr w:type="gramStart"/>
      <w:r>
        <w:t>Applicant</w:t>
      </w:r>
      <w:proofErr w:type="gramEnd"/>
      <w:r>
        <w:t xml:space="preserve"> must have ownership or line of site control of any property requesting support from this program</w:t>
      </w:r>
      <w:r w:rsidR="00633B6D">
        <w:t>.</w:t>
      </w:r>
    </w:p>
    <w:p w14:paraId="6426C4CA" w14:textId="2D62E3C1" w:rsidR="00633B6D" w:rsidRDefault="0024612D" w:rsidP="0001340D">
      <w:pPr>
        <w:pStyle w:val="ListParagraph"/>
        <w:numPr>
          <w:ilvl w:val="0"/>
          <w:numId w:val="4"/>
        </w:numPr>
        <w:spacing w:after="120"/>
      </w:pPr>
      <w:r>
        <w:t>Beneficiary cannot be the contaminator of environmental issues if such exist.</w:t>
      </w:r>
    </w:p>
    <w:p w14:paraId="5FCC9A7D" w14:textId="77777777" w:rsidR="0024612D" w:rsidRDefault="0024612D" w:rsidP="0024612D">
      <w:pPr>
        <w:spacing w:after="120"/>
      </w:pPr>
    </w:p>
    <w:p w14:paraId="25A184B1" w14:textId="77777777" w:rsidR="00126BC9" w:rsidRDefault="00126BC9" w:rsidP="0024612D">
      <w:pPr>
        <w:spacing w:after="120"/>
      </w:pPr>
    </w:p>
    <w:p w14:paraId="14B713D8" w14:textId="77777777" w:rsidR="00126BC9" w:rsidRDefault="00126BC9" w:rsidP="0024612D">
      <w:pPr>
        <w:spacing w:after="120"/>
      </w:pPr>
    </w:p>
    <w:p w14:paraId="611E3B53" w14:textId="30AB5E47" w:rsidR="0024612D" w:rsidRPr="00B96AF1" w:rsidRDefault="004729F0" w:rsidP="00B96AF1">
      <w:pPr>
        <w:spacing w:after="120"/>
        <w:rPr>
          <w:b/>
          <w:bCs/>
        </w:rPr>
      </w:pPr>
      <w:r w:rsidRPr="00B96AF1">
        <w:rPr>
          <w:b/>
          <w:bCs/>
        </w:rPr>
        <w:t>Eligible Projects</w:t>
      </w:r>
    </w:p>
    <w:p w14:paraId="73E69425" w14:textId="26D17690" w:rsidR="004729F0" w:rsidRDefault="00363E11" w:rsidP="00B96AF1">
      <w:pPr>
        <w:pStyle w:val="ListParagraph"/>
        <w:numPr>
          <w:ilvl w:val="0"/>
          <w:numId w:val="5"/>
        </w:numPr>
        <w:spacing w:after="120"/>
      </w:pPr>
      <w:r>
        <w:t>The applicant must commit to having a detailed development plan including the following:</w:t>
      </w:r>
    </w:p>
    <w:p w14:paraId="35ED65DB" w14:textId="59141ADB" w:rsidR="00363E11" w:rsidRDefault="003A592F" w:rsidP="00AD0EBA">
      <w:pPr>
        <w:pStyle w:val="ListParagraph"/>
        <w:numPr>
          <w:ilvl w:val="1"/>
          <w:numId w:val="5"/>
        </w:numPr>
        <w:spacing w:after="120"/>
      </w:pPr>
      <w:r>
        <w:t>Business plan with project description</w:t>
      </w:r>
    </w:p>
    <w:p w14:paraId="13B115B5" w14:textId="31F3A74B" w:rsidR="00AD0EBA" w:rsidRDefault="003A592F" w:rsidP="00AD0EBA">
      <w:pPr>
        <w:pStyle w:val="ListParagraph"/>
        <w:numPr>
          <w:ilvl w:val="1"/>
          <w:numId w:val="5"/>
        </w:numPr>
        <w:spacing w:after="120"/>
      </w:pPr>
      <w:r>
        <w:t>Qualified cost estimates</w:t>
      </w:r>
    </w:p>
    <w:p w14:paraId="213F2646" w14:textId="10C25D32" w:rsidR="00AD0EBA" w:rsidRDefault="003A592F" w:rsidP="00AD0EBA">
      <w:pPr>
        <w:pStyle w:val="ListParagraph"/>
        <w:numPr>
          <w:ilvl w:val="1"/>
          <w:numId w:val="5"/>
        </w:numPr>
        <w:spacing w:after="120"/>
      </w:pPr>
      <w:r>
        <w:t>Project development schedule</w:t>
      </w:r>
    </w:p>
    <w:p w14:paraId="1873344F" w14:textId="25918AD2" w:rsidR="00AD0EBA" w:rsidRDefault="003A592F" w:rsidP="00AD0EBA">
      <w:pPr>
        <w:pStyle w:val="ListParagraph"/>
        <w:numPr>
          <w:ilvl w:val="1"/>
          <w:numId w:val="5"/>
        </w:numPr>
        <w:spacing w:after="120"/>
      </w:pPr>
      <w:r>
        <w:t>Project budget and funding sources</w:t>
      </w:r>
    </w:p>
    <w:p w14:paraId="63B8C27E" w14:textId="14C5DA6B" w:rsidR="00AD0EBA" w:rsidRDefault="003A592F" w:rsidP="00AD0EBA">
      <w:pPr>
        <w:pStyle w:val="ListParagraph"/>
        <w:numPr>
          <w:ilvl w:val="1"/>
          <w:numId w:val="5"/>
        </w:numPr>
        <w:spacing w:after="120"/>
      </w:pPr>
      <w:r>
        <w:t>Installation need (when applicable)</w:t>
      </w:r>
    </w:p>
    <w:p w14:paraId="5B5138DC" w14:textId="71C5967C" w:rsidR="00126BC9" w:rsidRDefault="00126BC9" w:rsidP="00AD0EBA">
      <w:pPr>
        <w:pStyle w:val="ListParagraph"/>
        <w:numPr>
          <w:ilvl w:val="1"/>
          <w:numId w:val="5"/>
        </w:numPr>
        <w:spacing w:after="120"/>
      </w:pPr>
      <w:r>
        <w:t>Planning and permit approvals (when applicable)</w:t>
      </w:r>
    </w:p>
    <w:p w14:paraId="3BEA1185" w14:textId="77777777" w:rsidR="00AD0EBA" w:rsidRDefault="00AD0EBA" w:rsidP="00AF64AF">
      <w:pPr>
        <w:spacing w:after="120"/>
      </w:pPr>
    </w:p>
    <w:p w14:paraId="6457F05E" w14:textId="4E3EA286" w:rsidR="00AF64AF" w:rsidRDefault="00396DF7" w:rsidP="00AF64AF">
      <w:pPr>
        <w:spacing w:after="120"/>
        <w:rPr>
          <w:b/>
          <w:bCs/>
        </w:rPr>
      </w:pPr>
      <w:r>
        <w:rPr>
          <w:b/>
          <w:bCs/>
        </w:rPr>
        <w:t>Perspective End Uses</w:t>
      </w:r>
    </w:p>
    <w:p w14:paraId="7EE9E791" w14:textId="4AA7CCA5" w:rsidR="001C222B" w:rsidRDefault="001C222B" w:rsidP="00396DF7">
      <w:pPr>
        <w:pStyle w:val="ListParagraph"/>
        <w:numPr>
          <w:ilvl w:val="0"/>
          <w:numId w:val="5"/>
        </w:numPr>
        <w:spacing w:after="120"/>
      </w:pPr>
      <w:r>
        <w:t>Eligible</w:t>
      </w:r>
    </w:p>
    <w:p w14:paraId="66B08B47" w14:textId="7272AA66" w:rsidR="00396DF7" w:rsidRDefault="002C6F18" w:rsidP="001C222B">
      <w:pPr>
        <w:pStyle w:val="ListParagraph"/>
        <w:numPr>
          <w:ilvl w:val="1"/>
          <w:numId w:val="5"/>
        </w:numPr>
        <w:spacing w:after="120"/>
      </w:pPr>
      <w:r>
        <w:t xml:space="preserve">Infrastructure that supports research, production or development of aerospace and defense related projects. </w:t>
      </w:r>
    </w:p>
    <w:p w14:paraId="617C89FE" w14:textId="7EEDB24F" w:rsidR="00E45DDD" w:rsidRDefault="00690FA7" w:rsidP="001C222B">
      <w:pPr>
        <w:pStyle w:val="ListParagraph"/>
        <w:numPr>
          <w:ilvl w:val="1"/>
          <w:numId w:val="5"/>
        </w:numPr>
        <w:spacing w:after="120"/>
      </w:pPr>
      <w:r>
        <w:t>Resiliency projects that reenforce electricity and communications to military installations</w:t>
      </w:r>
    </w:p>
    <w:p w14:paraId="75F0AEC2" w14:textId="394C8630" w:rsidR="00690FA7" w:rsidRDefault="00855E41" w:rsidP="001C222B">
      <w:pPr>
        <w:pStyle w:val="ListParagraph"/>
        <w:numPr>
          <w:ilvl w:val="1"/>
          <w:numId w:val="5"/>
        </w:numPr>
        <w:spacing w:after="120"/>
      </w:pPr>
      <w:r>
        <w:t>Office bu</w:t>
      </w:r>
      <w:r w:rsidR="00500379">
        <w:t>ildi</w:t>
      </w:r>
      <w:r>
        <w:t xml:space="preserve">ngs and supporting infrastructure connected to national </w:t>
      </w:r>
      <w:r w:rsidR="376B52B7">
        <w:t>interests</w:t>
      </w:r>
    </w:p>
    <w:p w14:paraId="5F1FA873" w14:textId="7A139330" w:rsidR="00855E41" w:rsidRDefault="004625E9" w:rsidP="001C222B">
      <w:pPr>
        <w:pStyle w:val="ListParagraph"/>
        <w:numPr>
          <w:ilvl w:val="1"/>
          <w:numId w:val="5"/>
        </w:numPr>
        <w:spacing w:after="120"/>
      </w:pPr>
      <w:r>
        <w:t xml:space="preserve">Industrial sites that support production of end uses to the </w:t>
      </w:r>
      <w:r w:rsidR="00EA263E">
        <w:t xml:space="preserve">aerospace and defense </w:t>
      </w:r>
      <w:r w:rsidR="002C6F18">
        <w:t>industry</w:t>
      </w:r>
    </w:p>
    <w:p w14:paraId="3F155C4B" w14:textId="30DAD22B" w:rsidR="001C222B" w:rsidRDefault="001C222B" w:rsidP="001C222B">
      <w:pPr>
        <w:pStyle w:val="ListParagraph"/>
        <w:numPr>
          <w:ilvl w:val="0"/>
          <w:numId w:val="5"/>
        </w:numPr>
        <w:spacing w:after="120"/>
      </w:pPr>
      <w:r>
        <w:t>Ineligible</w:t>
      </w:r>
    </w:p>
    <w:p w14:paraId="713BFA14" w14:textId="64EF1031" w:rsidR="001C222B" w:rsidRDefault="00EA5F2F" w:rsidP="001C222B">
      <w:pPr>
        <w:pStyle w:val="ListParagraph"/>
        <w:numPr>
          <w:ilvl w:val="1"/>
          <w:numId w:val="5"/>
        </w:numPr>
        <w:spacing w:after="120"/>
      </w:pPr>
      <w:r>
        <w:t>Recreational parks</w:t>
      </w:r>
    </w:p>
    <w:p w14:paraId="2FBAF227" w14:textId="6B068F0A" w:rsidR="00EA5F2F" w:rsidRDefault="00EA5F2F" w:rsidP="001C222B">
      <w:pPr>
        <w:pStyle w:val="ListParagraph"/>
        <w:numPr>
          <w:ilvl w:val="1"/>
          <w:numId w:val="5"/>
        </w:numPr>
        <w:spacing w:after="120"/>
      </w:pPr>
      <w:r>
        <w:t>Residential</w:t>
      </w:r>
      <w:r w:rsidR="008B62E0">
        <w:t xml:space="preserve"> </w:t>
      </w:r>
    </w:p>
    <w:p w14:paraId="60149C05" w14:textId="71953F86" w:rsidR="00EA5F2F" w:rsidRDefault="00EA5F2F" w:rsidP="001C222B">
      <w:pPr>
        <w:pStyle w:val="ListParagraph"/>
        <w:numPr>
          <w:ilvl w:val="1"/>
          <w:numId w:val="5"/>
        </w:numPr>
        <w:spacing w:after="120"/>
      </w:pPr>
      <w:r>
        <w:t>Retail</w:t>
      </w:r>
    </w:p>
    <w:p w14:paraId="3AD44DC4" w14:textId="566A8794" w:rsidR="00EA5F2F" w:rsidRDefault="00EA5F2F" w:rsidP="001C222B">
      <w:pPr>
        <w:pStyle w:val="ListParagraph"/>
        <w:numPr>
          <w:ilvl w:val="1"/>
          <w:numId w:val="5"/>
        </w:numPr>
        <w:spacing w:after="120"/>
      </w:pPr>
      <w:r>
        <w:t>Hotels</w:t>
      </w:r>
    </w:p>
    <w:p w14:paraId="2AD70E60" w14:textId="367E7D1C" w:rsidR="00EA5F2F" w:rsidRDefault="00EA5F2F" w:rsidP="001C222B">
      <w:pPr>
        <w:pStyle w:val="ListParagraph"/>
        <w:numPr>
          <w:ilvl w:val="1"/>
          <w:numId w:val="5"/>
        </w:numPr>
        <w:spacing w:after="120"/>
      </w:pPr>
      <w:r>
        <w:t>Hospitals</w:t>
      </w:r>
    </w:p>
    <w:p w14:paraId="5CA964C6" w14:textId="3468D9E4" w:rsidR="00EA5F2F" w:rsidRDefault="00F32873" w:rsidP="001C222B">
      <w:pPr>
        <w:pStyle w:val="ListParagraph"/>
        <w:numPr>
          <w:ilvl w:val="1"/>
          <w:numId w:val="5"/>
        </w:numPr>
        <w:spacing w:after="120"/>
      </w:pPr>
      <w:r>
        <w:t>Parking lots/garages</w:t>
      </w:r>
      <w:r w:rsidR="008B62E0">
        <w:t xml:space="preserve"> – unless part of an Environmental Control</w:t>
      </w:r>
    </w:p>
    <w:p w14:paraId="6DD1DA67" w14:textId="1AE5BA8F" w:rsidR="00F32873" w:rsidRDefault="00F32873" w:rsidP="001C222B">
      <w:pPr>
        <w:pStyle w:val="ListParagraph"/>
        <w:numPr>
          <w:ilvl w:val="1"/>
          <w:numId w:val="5"/>
        </w:numPr>
        <w:spacing w:after="120"/>
      </w:pPr>
      <w:r>
        <w:t>Entertainment venues</w:t>
      </w:r>
    </w:p>
    <w:p w14:paraId="2B24BBB8" w14:textId="77777777" w:rsidR="00901A88" w:rsidRDefault="00901A88" w:rsidP="00901A88">
      <w:pPr>
        <w:spacing w:after="120"/>
      </w:pPr>
    </w:p>
    <w:p w14:paraId="2D3FF783" w14:textId="1A84926E" w:rsidR="00901A88" w:rsidRPr="00557802" w:rsidRDefault="00901A88" w:rsidP="00901A88">
      <w:pPr>
        <w:spacing w:after="120"/>
        <w:rPr>
          <w:b/>
          <w:bCs/>
        </w:rPr>
      </w:pPr>
      <w:r w:rsidRPr="00557802">
        <w:rPr>
          <w:b/>
          <w:bCs/>
        </w:rPr>
        <w:t>Eligible Development Costs</w:t>
      </w:r>
    </w:p>
    <w:p w14:paraId="7EC62EC0" w14:textId="31565A81" w:rsidR="00901A88" w:rsidRPr="00557802" w:rsidRDefault="00557802" w:rsidP="00557802">
      <w:pPr>
        <w:pStyle w:val="ListParagraph"/>
        <w:numPr>
          <w:ilvl w:val="0"/>
          <w:numId w:val="6"/>
        </w:numPr>
        <w:spacing w:after="120"/>
      </w:pPr>
      <w:r w:rsidRPr="00557802">
        <w:t>Site preparation</w:t>
      </w:r>
    </w:p>
    <w:p w14:paraId="5F4D122C" w14:textId="03590EAB" w:rsidR="00557802" w:rsidRDefault="00C65D8A" w:rsidP="00557802">
      <w:pPr>
        <w:pStyle w:val="ListParagraph"/>
        <w:numPr>
          <w:ilvl w:val="0"/>
          <w:numId w:val="6"/>
        </w:numPr>
        <w:spacing w:after="120"/>
      </w:pPr>
      <w:r>
        <w:t>New building construction</w:t>
      </w:r>
    </w:p>
    <w:p w14:paraId="55420B8B" w14:textId="7F3F414B" w:rsidR="00BD16F2" w:rsidRPr="00C14FDE" w:rsidRDefault="2CB6D8DF" w:rsidP="2CB6D8DF">
      <w:pPr>
        <w:pStyle w:val="ListParagraph"/>
        <w:numPr>
          <w:ilvl w:val="0"/>
          <w:numId w:val="6"/>
        </w:numPr>
        <w:spacing w:after="120"/>
        <w:rPr>
          <w:rStyle w:val="IntenseEmphasis"/>
          <w:i w:val="0"/>
          <w:color w:val="auto"/>
        </w:rPr>
      </w:pPr>
      <w:r w:rsidRPr="376B52B7">
        <w:rPr>
          <w:rStyle w:val="IntenseEmphasis"/>
          <w:i w:val="0"/>
          <w:color w:val="auto"/>
        </w:rPr>
        <w:lastRenderedPageBreak/>
        <w:t xml:space="preserve">Infrastructure (utilities, roads, rails, security </w:t>
      </w:r>
      <w:r w:rsidR="376B52B7" w:rsidRPr="376B52B7">
        <w:rPr>
          <w:rStyle w:val="IntenseEmphasis"/>
          <w:i w:val="0"/>
          <w:iCs w:val="0"/>
          <w:color w:val="auto"/>
        </w:rPr>
        <w:t>related infrastructure (i.e. fencing, lighting,</w:t>
      </w:r>
      <w:r w:rsidRPr="376B52B7">
        <w:rPr>
          <w:rStyle w:val="IntenseEmphasis"/>
          <w:i w:val="0"/>
          <w:color w:val="auto"/>
        </w:rPr>
        <w:t xml:space="preserve"> docks, etc.)</w:t>
      </w:r>
    </w:p>
    <w:p w14:paraId="6990A0A6" w14:textId="3A919F0F" w:rsidR="00BD16F2" w:rsidRDefault="00D117E2" w:rsidP="00BD16F2">
      <w:pPr>
        <w:pStyle w:val="ListParagraph"/>
        <w:numPr>
          <w:ilvl w:val="1"/>
          <w:numId w:val="6"/>
        </w:numPr>
        <w:spacing w:after="120"/>
        <w:rPr>
          <w:rStyle w:val="IntenseEmphasis"/>
          <w:i w:val="0"/>
          <w:iCs w:val="0"/>
          <w:color w:val="auto"/>
        </w:rPr>
      </w:pPr>
      <w:r>
        <w:rPr>
          <w:rStyle w:val="IntenseEmphasis"/>
          <w:i w:val="0"/>
          <w:iCs w:val="0"/>
          <w:color w:val="auto"/>
        </w:rPr>
        <w:t>On-site (new or upgraded)</w:t>
      </w:r>
    </w:p>
    <w:p w14:paraId="4E674485" w14:textId="03CB9626" w:rsidR="00D117E2" w:rsidRDefault="00D117E2" w:rsidP="00BD16F2">
      <w:pPr>
        <w:pStyle w:val="ListParagraph"/>
        <w:numPr>
          <w:ilvl w:val="1"/>
          <w:numId w:val="6"/>
        </w:numPr>
        <w:spacing w:after="120"/>
        <w:rPr>
          <w:rStyle w:val="IntenseEmphasis"/>
          <w:i w:val="0"/>
          <w:iCs w:val="0"/>
          <w:color w:val="auto"/>
        </w:rPr>
      </w:pPr>
      <w:r>
        <w:rPr>
          <w:rStyle w:val="IntenseEmphasis"/>
          <w:i w:val="0"/>
          <w:iCs w:val="0"/>
          <w:color w:val="auto"/>
        </w:rPr>
        <w:t>Off-site (e.g. utility lines, plant improvements, substations improvements, other resiliency upgrades, etc.)</w:t>
      </w:r>
    </w:p>
    <w:p w14:paraId="157F45FF" w14:textId="77777777" w:rsidR="00CE607E" w:rsidRDefault="00CE607E" w:rsidP="00FC292E">
      <w:pPr>
        <w:pStyle w:val="ListParagraph"/>
        <w:numPr>
          <w:ilvl w:val="0"/>
          <w:numId w:val="6"/>
        </w:numPr>
        <w:spacing w:after="120"/>
        <w:rPr>
          <w:rStyle w:val="IntenseEmphasis"/>
          <w:i w:val="0"/>
          <w:iCs w:val="0"/>
          <w:color w:val="auto"/>
        </w:rPr>
      </w:pPr>
      <w:r w:rsidRPr="00CE607E">
        <w:rPr>
          <w:rStyle w:val="IntenseEmphasis"/>
          <w:i w:val="0"/>
          <w:iCs w:val="0"/>
          <w:color w:val="auto"/>
        </w:rPr>
        <w:t>Redevelopment</w:t>
      </w:r>
      <w:r>
        <w:rPr>
          <w:rStyle w:val="IntenseEmphasis"/>
          <w:i w:val="0"/>
          <w:iCs w:val="0"/>
          <w:color w:val="auto"/>
        </w:rPr>
        <w:t xml:space="preserve"> </w:t>
      </w:r>
      <w:r w:rsidRPr="00CE607E">
        <w:rPr>
          <w:rStyle w:val="IntenseEmphasis"/>
          <w:i w:val="0"/>
          <w:iCs w:val="0"/>
          <w:color w:val="auto"/>
        </w:rPr>
        <w:t>Projects</w:t>
      </w:r>
    </w:p>
    <w:p w14:paraId="70034268" w14:textId="77777777" w:rsidR="00CE607E" w:rsidRDefault="00CE607E" w:rsidP="00FC292E">
      <w:pPr>
        <w:pStyle w:val="ListParagraph"/>
        <w:numPr>
          <w:ilvl w:val="0"/>
          <w:numId w:val="6"/>
        </w:numPr>
        <w:spacing w:after="120"/>
        <w:rPr>
          <w:rStyle w:val="IntenseEmphasis"/>
          <w:i w:val="0"/>
          <w:iCs w:val="0"/>
          <w:color w:val="auto"/>
        </w:rPr>
      </w:pPr>
      <w:r w:rsidRPr="00CE607E">
        <w:rPr>
          <w:rStyle w:val="IntenseEmphasis"/>
          <w:i w:val="0"/>
          <w:iCs w:val="0"/>
          <w:color w:val="auto"/>
        </w:rPr>
        <w:t>Demolition</w:t>
      </w:r>
    </w:p>
    <w:p w14:paraId="5422C081" w14:textId="77777777" w:rsidR="00CE607E" w:rsidRDefault="00CE607E" w:rsidP="00FC292E">
      <w:pPr>
        <w:pStyle w:val="ListParagraph"/>
        <w:numPr>
          <w:ilvl w:val="0"/>
          <w:numId w:val="6"/>
        </w:numPr>
        <w:spacing w:after="120"/>
        <w:rPr>
          <w:rStyle w:val="IntenseEmphasis"/>
          <w:i w:val="0"/>
          <w:iCs w:val="0"/>
          <w:color w:val="auto"/>
        </w:rPr>
      </w:pPr>
      <w:r w:rsidRPr="00CE607E">
        <w:rPr>
          <w:rStyle w:val="IntenseEmphasis"/>
          <w:i w:val="0"/>
          <w:iCs w:val="0"/>
          <w:color w:val="auto"/>
        </w:rPr>
        <w:t>Environmental</w:t>
      </w:r>
      <w:r>
        <w:rPr>
          <w:rStyle w:val="IntenseEmphasis"/>
          <w:i w:val="0"/>
          <w:iCs w:val="0"/>
          <w:color w:val="auto"/>
        </w:rPr>
        <w:t xml:space="preserve"> </w:t>
      </w:r>
      <w:r w:rsidRPr="00CE607E">
        <w:rPr>
          <w:rStyle w:val="IntenseEmphasis"/>
          <w:i w:val="0"/>
          <w:iCs w:val="0"/>
          <w:color w:val="auto"/>
        </w:rPr>
        <w:t>Remediation</w:t>
      </w:r>
      <w:r w:rsidRPr="00CE607E">
        <w:rPr>
          <w:rStyle w:val="IntenseEmphasis"/>
          <w:i w:val="0"/>
          <w:iCs w:val="0"/>
          <w:color w:val="auto"/>
        </w:rPr>
        <w:tab/>
      </w:r>
    </w:p>
    <w:p w14:paraId="14B02F94" w14:textId="13287384" w:rsidR="00CE607E" w:rsidRDefault="00CE607E" w:rsidP="00FC292E">
      <w:pPr>
        <w:pStyle w:val="ListParagraph"/>
        <w:numPr>
          <w:ilvl w:val="0"/>
          <w:numId w:val="6"/>
        </w:numPr>
        <w:spacing w:after="120"/>
        <w:rPr>
          <w:rStyle w:val="IntenseEmphasis"/>
          <w:i w:val="0"/>
          <w:iCs w:val="0"/>
          <w:color w:val="auto"/>
        </w:rPr>
      </w:pPr>
      <w:r w:rsidRPr="00CE607E">
        <w:rPr>
          <w:rStyle w:val="IntenseEmphasis"/>
          <w:i w:val="0"/>
          <w:iCs w:val="0"/>
          <w:color w:val="auto"/>
        </w:rPr>
        <w:t>Environmental</w:t>
      </w:r>
      <w:r>
        <w:rPr>
          <w:rStyle w:val="IntenseEmphasis"/>
          <w:i w:val="0"/>
          <w:iCs w:val="0"/>
          <w:color w:val="auto"/>
        </w:rPr>
        <w:t xml:space="preserve"> </w:t>
      </w:r>
      <w:r w:rsidRPr="00CE607E">
        <w:rPr>
          <w:rStyle w:val="IntenseEmphasis"/>
          <w:i w:val="0"/>
          <w:iCs w:val="0"/>
          <w:color w:val="auto"/>
        </w:rPr>
        <w:t>Testing</w:t>
      </w:r>
      <w:r>
        <w:rPr>
          <w:rStyle w:val="IntenseEmphasis"/>
          <w:i w:val="0"/>
          <w:iCs w:val="0"/>
          <w:color w:val="auto"/>
        </w:rPr>
        <w:t xml:space="preserve"> </w:t>
      </w:r>
      <w:r w:rsidR="00126BC9" w:rsidRPr="00CE607E">
        <w:rPr>
          <w:rStyle w:val="IntenseEmphasis"/>
          <w:i w:val="0"/>
          <w:iCs w:val="0"/>
          <w:color w:val="auto"/>
        </w:rPr>
        <w:t>and</w:t>
      </w:r>
      <w:r w:rsidR="00126BC9">
        <w:rPr>
          <w:rStyle w:val="IntenseEmphasis"/>
          <w:i w:val="0"/>
          <w:iCs w:val="0"/>
          <w:color w:val="auto"/>
        </w:rPr>
        <w:t xml:space="preserve"> Lab</w:t>
      </w:r>
      <w:r>
        <w:rPr>
          <w:rStyle w:val="IntenseEmphasis"/>
          <w:i w:val="0"/>
          <w:iCs w:val="0"/>
          <w:color w:val="auto"/>
        </w:rPr>
        <w:t xml:space="preserve"> </w:t>
      </w:r>
      <w:r w:rsidRPr="00CE607E">
        <w:rPr>
          <w:rStyle w:val="IntenseEmphasis"/>
          <w:i w:val="0"/>
          <w:iCs w:val="0"/>
          <w:color w:val="auto"/>
        </w:rPr>
        <w:t>Fees</w:t>
      </w:r>
    </w:p>
    <w:p w14:paraId="287B6A76" w14:textId="77777777" w:rsidR="00CE607E" w:rsidRDefault="00CE607E" w:rsidP="00FC292E">
      <w:pPr>
        <w:pStyle w:val="ListParagraph"/>
        <w:numPr>
          <w:ilvl w:val="0"/>
          <w:numId w:val="6"/>
        </w:numPr>
        <w:spacing w:after="120"/>
        <w:rPr>
          <w:rStyle w:val="IntenseEmphasis"/>
          <w:i w:val="0"/>
          <w:iCs w:val="0"/>
          <w:color w:val="auto"/>
        </w:rPr>
      </w:pPr>
      <w:r w:rsidRPr="00CE607E">
        <w:rPr>
          <w:rStyle w:val="IntenseEmphasis"/>
          <w:i w:val="0"/>
          <w:iCs w:val="0"/>
          <w:color w:val="auto"/>
        </w:rPr>
        <w:t>Building</w:t>
      </w:r>
      <w:r>
        <w:rPr>
          <w:rStyle w:val="IntenseEmphasis"/>
          <w:i w:val="0"/>
          <w:iCs w:val="0"/>
          <w:color w:val="auto"/>
        </w:rPr>
        <w:t xml:space="preserve"> </w:t>
      </w:r>
      <w:r w:rsidRPr="00CE607E">
        <w:rPr>
          <w:rStyle w:val="IntenseEmphasis"/>
          <w:i w:val="0"/>
          <w:iCs w:val="0"/>
          <w:color w:val="auto"/>
        </w:rPr>
        <w:t>Renovation</w:t>
      </w:r>
    </w:p>
    <w:p w14:paraId="38DD0688" w14:textId="77777777" w:rsidR="00CE607E" w:rsidRDefault="00CE607E" w:rsidP="00FC292E">
      <w:pPr>
        <w:pStyle w:val="ListParagraph"/>
        <w:numPr>
          <w:ilvl w:val="0"/>
          <w:numId w:val="6"/>
        </w:numPr>
        <w:spacing w:after="120"/>
        <w:rPr>
          <w:rStyle w:val="IntenseEmphasis"/>
          <w:i w:val="0"/>
          <w:iCs w:val="0"/>
          <w:color w:val="auto"/>
        </w:rPr>
      </w:pPr>
      <w:r w:rsidRPr="00CE607E">
        <w:rPr>
          <w:rStyle w:val="IntenseEmphasis"/>
          <w:i w:val="0"/>
          <w:iCs w:val="0"/>
          <w:color w:val="auto"/>
        </w:rPr>
        <w:t>Removal</w:t>
      </w:r>
      <w:r>
        <w:rPr>
          <w:rStyle w:val="IntenseEmphasis"/>
          <w:i w:val="0"/>
          <w:iCs w:val="0"/>
          <w:color w:val="auto"/>
        </w:rPr>
        <w:t xml:space="preserve"> </w:t>
      </w:r>
      <w:r w:rsidRPr="00CE607E">
        <w:rPr>
          <w:rStyle w:val="IntenseEmphasis"/>
          <w:i w:val="0"/>
          <w:iCs w:val="0"/>
          <w:color w:val="auto"/>
        </w:rPr>
        <w:t>&amp;</w:t>
      </w:r>
      <w:r>
        <w:rPr>
          <w:rStyle w:val="IntenseEmphasis"/>
          <w:i w:val="0"/>
          <w:iCs w:val="0"/>
          <w:color w:val="auto"/>
        </w:rPr>
        <w:t xml:space="preserve"> </w:t>
      </w:r>
      <w:r w:rsidRPr="00CE607E">
        <w:rPr>
          <w:rStyle w:val="IntenseEmphasis"/>
          <w:i w:val="0"/>
          <w:iCs w:val="0"/>
          <w:color w:val="auto"/>
        </w:rPr>
        <w:t>Disposal</w:t>
      </w:r>
      <w:r>
        <w:rPr>
          <w:rStyle w:val="IntenseEmphasis"/>
          <w:i w:val="0"/>
          <w:iCs w:val="0"/>
          <w:color w:val="auto"/>
        </w:rPr>
        <w:t xml:space="preserve"> </w:t>
      </w:r>
      <w:r w:rsidRPr="00CE607E">
        <w:rPr>
          <w:rStyle w:val="IntenseEmphasis"/>
          <w:i w:val="0"/>
          <w:iCs w:val="0"/>
          <w:color w:val="auto"/>
        </w:rPr>
        <w:t>of</w:t>
      </w:r>
      <w:r>
        <w:rPr>
          <w:rStyle w:val="IntenseEmphasis"/>
          <w:i w:val="0"/>
          <w:iCs w:val="0"/>
          <w:color w:val="auto"/>
        </w:rPr>
        <w:t xml:space="preserve"> </w:t>
      </w:r>
      <w:r w:rsidRPr="00CE607E">
        <w:rPr>
          <w:rStyle w:val="IntenseEmphasis"/>
          <w:i w:val="0"/>
          <w:iCs w:val="0"/>
          <w:color w:val="auto"/>
        </w:rPr>
        <w:t>Universal</w:t>
      </w:r>
      <w:r>
        <w:rPr>
          <w:rStyle w:val="IntenseEmphasis"/>
          <w:i w:val="0"/>
          <w:iCs w:val="0"/>
          <w:color w:val="auto"/>
        </w:rPr>
        <w:t xml:space="preserve"> </w:t>
      </w:r>
      <w:r w:rsidRPr="00CE607E">
        <w:rPr>
          <w:rStyle w:val="IntenseEmphasis"/>
          <w:i w:val="0"/>
          <w:iCs w:val="0"/>
          <w:color w:val="auto"/>
        </w:rPr>
        <w:t>and</w:t>
      </w:r>
      <w:r>
        <w:rPr>
          <w:rStyle w:val="IntenseEmphasis"/>
          <w:i w:val="0"/>
          <w:iCs w:val="0"/>
          <w:color w:val="auto"/>
        </w:rPr>
        <w:t xml:space="preserve"> </w:t>
      </w:r>
      <w:r w:rsidRPr="00CE607E">
        <w:rPr>
          <w:rStyle w:val="IntenseEmphasis"/>
          <w:i w:val="0"/>
          <w:iCs w:val="0"/>
          <w:color w:val="auto"/>
        </w:rPr>
        <w:t>Construction</w:t>
      </w:r>
      <w:r>
        <w:rPr>
          <w:rStyle w:val="IntenseEmphasis"/>
          <w:i w:val="0"/>
          <w:iCs w:val="0"/>
          <w:color w:val="auto"/>
        </w:rPr>
        <w:t xml:space="preserve"> </w:t>
      </w:r>
      <w:r w:rsidRPr="00CE607E">
        <w:rPr>
          <w:rStyle w:val="IntenseEmphasis"/>
          <w:i w:val="0"/>
          <w:iCs w:val="0"/>
          <w:color w:val="auto"/>
        </w:rPr>
        <w:t>Waste</w:t>
      </w:r>
    </w:p>
    <w:p w14:paraId="26433CD2" w14:textId="77777777" w:rsidR="00EC2127" w:rsidRDefault="00CE607E" w:rsidP="00FC292E">
      <w:pPr>
        <w:pStyle w:val="ListParagraph"/>
        <w:numPr>
          <w:ilvl w:val="0"/>
          <w:numId w:val="6"/>
        </w:numPr>
        <w:spacing w:after="120"/>
        <w:rPr>
          <w:rStyle w:val="IntenseEmphasis"/>
          <w:i w:val="0"/>
          <w:iCs w:val="0"/>
          <w:color w:val="auto"/>
        </w:rPr>
      </w:pPr>
      <w:r w:rsidRPr="00CE607E">
        <w:rPr>
          <w:rStyle w:val="IntenseEmphasis"/>
          <w:i w:val="0"/>
          <w:iCs w:val="0"/>
          <w:color w:val="auto"/>
        </w:rPr>
        <w:t>Asbestos</w:t>
      </w:r>
      <w:r>
        <w:rPr>
          <w:rStyle w:val="IntenseEmphasis"/>
          <w:i w:val="0"/>
          <w:iCs w:val="0"/>
          <w:color w:val="auto"/>
        </w:rPr>
        <w:t xml:space="preserve"> </w:t>
      </w:r>
      <w:r w:rsidRPr="00CE607E">
        <w:rPr>
          <w:rStyle w:val="IntenseEmphasis"/>
          <w:i w:val="0"/>
          <w:iCs w:val="0"/>
          <w:color w:val="auto"/>
        </w:rPr>
        <w:t>Abatement</w:t>
      </w:r>
    </w:p>
    <w:p w14:paraId="6C11CB22" w14:textId="77777777" w:rsidR="00E97B88" w:rsidRDefault="00CE607E" w:rsidP="00FC292E">
      <w:pPr>
        <w:pStyle w:val="ListParagraph"/>
        <w:numPr>
          <w:ilvl w:val="0"/>
          <w:numId w:val="6"/>
        </w:numPr>
        <w:spacing w:after="120"/>
        <w:rPr>
          <w:rStyle w:val="IntenseEmphasis"/>
          <w:i w:val="0"/>
          <w:iCs w:val="0"/>
          <w:color w:val="auto"/>
        </w:rPr>
      </w:pPr>
      <w:r w:rsidRPr="00CE607E">
        <w:rPr>
          <w:rStyle w:val="IntenseEmphasis"/>
          <w:i w:val="0"/>
          <w:iCs w:val="0"/>
          <w:color w:val="auto"/>
        </w:rPr>
        <w:t>Lead</w:t>
      </w:r>
      <w:r w:rsidR="00EC2127">
        <w:rPr>
          <w:rStyle w:val="IntenseEmphasis"/>
          <w:i w:val="0"/>
          <w:iCs w:val="0"/>
          <w:color w:val="auto"/>
        </w:rPr>
        <w:t xml:space="preserve"> </w:t>
      </w:r>
      <w:r w:rsidRPr="00CE607E">
        <w:rPr>
          <w:rStyle w:val="IntenseEmphasis"/>
          <w:i w:val="0"/>
          <w:iCs w:val="0"/>
          <w:color w:val="auto"/>
        </w:rPr>
        <w:t>Based</w:t>
      </w:r>
      <w:r w:rsidR="00EC2127">
        <w:rPr>
          <w:rStyle w:val="IntenseEmphasis"/>
          <w:i w:val="0"/>
          <w:iCs w:val="0"/>
          <w:color w:val="auto"/>
        </w:rPr>
        <w:t xml:space="preserve"> </w:t>
      </w:r>
      <w:r w:rsidRPr="00CE607E">
        <w:rPr>
          <w:rStyle w:val="IntenseEmphasis"/>
          <w:i w:val="0"/>
          <w:iCs w:val="0"/>
          <w:color w:val="auto"/>
        </w:rPr>
        <w:t>Paint</w:t>
      </w:r>
      <w:r w:rsidR="00EC2127">
        <w:rPr>
          <w:rStyle w:val="IntenseEmphasis"/>
          <w:i w:val="0"/>
          <w:iCs w:val="0"/>
          <w:color w:val="auto"/>
        </w:rPr>
        <w:t xml:space="preserve"> </w:t>
      </w:r>
      <w:r w:rsidRPr="00CE607E">
        <w:rPr>
          <w:rStyle w:val="IntenseEmphasis"/>
          <w:i w:val="0"/>
          <w:iCs w:val="0"/>
          <w:color w:val="auto"/>
        </w:rPr>
        <w:t>Abatement</w:t>
      </w:r>
    </w:p>
    <w:p w14:paraId="2DDDC821" w14:textId="77777777" w:rsidR="00E97B88" w:rsidRDefault="00E97B88" w:rsidP="00E97B88">
      <w:pPr>
        <w:pStyle w:val="ListParagraph"/>
        <w:spacing w:after="120"/>
        <w:rPr>
          <w:rStyle w:val="IntenseEmphasis"/>
          <w:i w:val="0"/>
          <w:iCs w:val="0"/>
          <w:color w:val="auto"/>
        </w:rPr>
      </w:pPr>
    </w:p>
    <w:p w14:paraId="321705A4" w14:textId="77777777" w:rsidR="00E97B88" w:rsidRPr="00E97B88" w:rsidRDefault="00E97B88" w:rsidP="00E97B88">
      <w:pPr>
        <w:spacing w:after="120"/>
        <w:ind w:left="360"/>
        <w:rPr>
          <w:rStyle w:val="IntenseEmphasis"/>
          <w:b/>
          <w:bCs/>
          <w:i w:val="0"/>
          <w:iCs w:val="0"/>
          <w:color w:val="auto"/>
        </w:rPr>
      </w:pPr>
      <w:r w:rsidRPr="00E97B88">
        <w:rPr>
          <w:rStyle w:val="IntenseEmphasis"/>
          <w:b/>
          <w:bCs/>
          <w:i w:val="0"/>
          <w:iCs w:val="0"/>
          <w:color w:val="auto"/>
        </w:rPr>
        <w:t>Special Considerations</w:t>
      </w:r>
    </w:p>
    <w:p w14:paraId="7BF85C17" w14:textId="66BD2065" w:rsidR="00E97B88" w:rsidRDefault="2CB71570" w:rsidP="2CB71570">
      <w:pPr>
        <w:spacing w:after="120"/>
        <w:ind w:left="360"/>
        <w:rPr>
          <w:rStyle w:val="IntenseEmphasis"/>
          <w:i w:val="0"/>
          <w:iCs w:val="0"/>
          <w:color w:val="auto"/>
        </w:rPr>
      </w:pPr>
      <w:r w:rsidRPr="2CB71570">
        <w:rPr>
          <w:rStyle w:val="IntenseEmphasis"/>
          <w:i w:val="0"/>
          <w:iCs w:val="0"/>
          <w:color w:val="auto"/>
        </w:rPr>
        <w:t>The following items will be considered for eligibility on a case-by-case basis:</w:t>
      </w:r>
      <w:r w:rsidR="00E97B88">
        <w:tab/>
      </w:r>
    </w:p>
    <w:p w14:paraId="667C4B31" w14:textId="6BD5FB5E" w:rsidR="00E97B88" w:rsidRDefault="2CB71570" w:rsidP="2CB71570">
      <w:pPr>
        <w:pStyle w:val="ListParagraph"/>
        <w:numPr>
          <w:ilvl w:val="0"/>
          <w:numId w:val="7"/>
        </w:numPr>
        <w:spacing w:after="120"/>
        <w:rPr>
          <w:rStyle w:val="IntenseEmphasis"/>
          <w:i w:val="0"/>
          <w:iCs w:val="0"/>
          <w:color w:val="auto"/>
        </w:rPr>
      </w:pPr>
      <w:r w:rsidRPr="2CB71570">
        <w:rPr>
          <w:rStyle w:val="IntenseEmphasis"/>
          <w:i w:val="0"/>
          <w:iCs w:val="0"/>
          <w:color w:val="auto"/>
        </w:rPr>
        <w:t>Administrative or general project management costs</w:t>
      </w:r>
    </w:p>
    <w:p w14:paraId="471B65EA" w14:textId="77777777" w:rsidR="00E97B88" w:rsidRDefault="00E97B88" w:rsidP="00E97B88">
      <w:pPr>
        <w:pStyle w:val="ListParagraph"/>
        <w:numPr>
          <w:ilvl w:val="0"/>
          <w:numId w:val="7"/>
        </w:numPr>
        <w:spacing w:after="120"/>
        <w:rPr>
          <w:rStyle w:val="IntenseEmphasis"/>
          <w:i w:val="0"/>
          <w:iCs w:val="0"/>
          <w:color w:val="auto"/>
        </w:rPr>
      </w:pPr>
      <w:r w:rsidRPr="00E97B88">
        <w:rPr>
          <w:rStyle w:val="IntenseEmphasis"/>
          <w:i w:val="0"/>
          <w:iCs w:val="0"/>
          <w:color w:val="auto"/>
        </w:rPr>
        <w:t>Engineering</w:t>
      </w:r>
      <w:r>
        <w:rPr>
          <w:rStyle w:val="IntenseEmphasis"/>
          <w:i w:val="0"/>
          <w:iCs w:val="0"/>
          <w:color w:val="auto"/>
        </w:rPr>
        <w:t xml:space="preserve"> </w:t>
      </w:r>
      <w:r w:rsidRPr="00E97B88">
        <w:rPr>
          <w:rStyle w:val="IntenseEmphasis"/>
          <w:i w:val="0"/>
          <w:iCs w:val="0"/>
          <w:color w:val="auto"/>
        </w:rPr>
        <w:t>services</w:t>
      </w:r>
    </w:p>
    <w:p w14:paraId="05977518" w14:textId="77777777" w:rsidR="00E97B88" w:rsidRDefault="00E97B88" w:rsidP="00E97B88">
      <w:pPr>
        <w:pStyle w:val="ListParagraph"/>
        <w:numPr>
          <w:ilvl w:val="0"/>
          <w:numId w:val="7"/>
        </w:numPr>
        <w:spacing w:after="120"/>
        <w:rPr>
          <w:rStyle w:val="IntenseEmphasis"/>
          <w:i w:val="0"/>
          <w:iCs w:val="0"/>
          <w:color w:val="auto"/>
        </w:rPr>
      </w:pPr>
      <w:r w:rsidRPr="00E97B88">
        <w:rPr>
          <w:rStyle w:val="IntenseEmphasis"/>
          <w:i w:val="0"/>
          <w:iCs w:val="0"/>
          <w:color w:val="auto"/>
        </w:rPr>
        <w:t>Planning</w:t>
      </w:r>
      <w:r>
        <w:rPr>
          <w:rStyle w:val="IntenseEmphasis"/>
          <w:i w:val="0"/>
          <w:iCs w:val="0"/>
          <w:color w:val="auto"/>
        </w:rPr>
        <w:t xml:space="preserve"> </w:t>
      </w:r>
      <w:r w:rsidRPr="00E97B88">
        <w:rPr>
          <w:rStyle w:val="IntenseEmphasis"/>
          <w:i w:val="0"/>
          <w:iCs w:val="0"/>
          <w:color w:val="auto"/>
        </w:rPr>
        <w:t>fees</w:t>
      </w:r>
      <w:r>
        <w:rPr>
          <w:rStyle w:val="IntenseEmphasis"/>
          <w:i w:val="0"/>
          <w:iCs w:val="0"/>
          <w:color w:val="auto"/>
        </w:rPr>
        <w:t xml:space="preserve"> </w:t>
      </w:r>
      <w:r w:rsidRPr="00E97B88">
        <w:rPr>
          <w:rStyle w:val="IntenseEmphasis"/>
          <w:i w:val="0"/>
          <w:iCs w:val="0"/>
          <w:color w:val="auto"/>
        </w:rPr>
        <w:t>and</w:t>
      </w:r>
      <w:r>
        <w:rPr>
          <w:rStyle w:val="IntenseEmphasis"/>
          <w:i w:val="0"/>
          <w:iCs w:val="0"/>
          <w:color w:val="auto"/>
        </w:rPr>
        <w:t xml:space="preserve"> </w:t>
      </w:r>
      <w:r w:rsidRPr="00E97B88">
        <w:rPr>
          <w:rStyle w:val="IntenseEmphasis"/>
          <w:i w:val="0"/>
          <w:iCs w:val="0"/>
          <w:color w:val="auto"/>
        </w:rPr>
        <w:t>material</w:t>
      </w:r>
      <w:r>
        <w:rPr>
          <w:rStyle w:val="IntenseEmphasis"/>
          <w:i w:val="0"/>
          <w:iCs w:val="0"/>
          <w:color w:val="auto"/>
        </w:rPr>
        <w:t xml:space="preserve"> </w:t>
      </w:r>
      <w:r w:rsidRPr="00E97B88">
        <w:rPr>
          <w:rStyle w:val="IntenseEmphasis"/>
          <w:i w:val="0"/>
          <w:iCs w:val="0"/>
          <w:color w:val="auto"/>
        </w:rPr>
        <w:t>costs</w:t>
      </w:r>
    </w:p>
    <w:p w14:paraId="2D392B89" w14:textId="77777777" w:rsidR="00E97B88" w:rsidRDefault="00E97B88" w:rsidP="00E97B88">
      <w:pPr>
        <w:pStyle w:val="ListParagraph"/>
        <w:numPr>
          <w:ilvl w:val="0"/>
          <w:numId w:val="7"/>
        </w:numPr>
        <w:spacing w:after="120"/>
        <w:rPr>
          <w:rStyle w:val="IntenseEmphasis"/>
          <w:i w:val="0"/>
          <w:iCs w:val="0"/>
          <w:color w:val="auto"/>
        </w:rPr>
      </w:pPr>
      <w:r w:rsidRPr="00E97B88">
        <w:rPr>
          <w:rStyle w:val="IntenseEmphasis"/>
          <w:i w:val="0"/>
          <w:iCs w:val="0"/>
          <w:color w:val="auto"/>
        </w:rPr>
        <w:t>Other</w:t>
      </w:r>
      <w:r>
        <w:rPr>
          <w:rStyle w:val="IntenseEmphasis"/>
          <w:i w:val="0"/>
          <w:iCs w:val="0"/>
          <w:color w:val="auto"/>
        </w:rPr>
        <w:t xml:space="preserve"> </w:t>
      </w:r>
      <w:r w:rsidRPr="00E97B88">
        <w:rPr>
          <w:rStyle w:val="IntenseEmphasis"/>
          <w:i w:val="0"/>
          <w:iCs w:val="0"/>
          <w:color w:val="auto"/>
        </w:rPr>
        <w:t>relevant</w:t>
      </w:r>
      <w:r>
        <w:rPr>
          <w:rStyle w:val="IntenseEmphasis"/>
          <w:i w:val="0"/>
          <w:iCs w:val="0"/>
          <w:color w:val="auto"/>
        </w:rPr>
        <w:t xml:space="preserve"> </w:t>
      </w:r>
      <w:r w:rsidRPr="00E97B88">
        <w:rPr>
          <w:rStyle w:val="IntenseEmphasis"/>
          <w:i w:val="0"/>
          <w:iCs w:val="0"/>
          <w:color w:val="auto"/>
        </w:rPr>
        <w:t>professional</w:t>
      </w:r>
      <w:r>
        <w:rPr>
          <w:rStyle w:val="IntenseEmphasis"/>
          <w:i w:val="0"/>
          <w:iCs w:val="0"/>
          <w:color w:val="auto"/>
        </w:rPr>
        <w:t xml:space="preserve"> </w:t>
      </w:r>
      <w:r w:rsidRPr="00E97B88">
        <w:rPr>
          <w:rStyle w:val="IntenseEmphasis"/>
          <w:i w:val="0"/>
          <w:iCs w:val="0"/>
          <w:color w:val="auto"/>
        </w:rPr>
        <w:t>fees</w:t>
      </w:r>
    </w:p>
    <w:p w14:paraId="64DBD363" w14:textId="3B81EE66" w:rsidR="00E97B88" w:rsidRDefault="2CB71570" w:rsidP="2CB71570">
      <w:pPr>
        <w:pStyle w:val="ListParagraph"/>
        <w:numPr>
          <w:ilvl w:val="0"/>
          <w:numId w:val="7"/>
        </w:numPr>
        <w:spacing w:after="120"/>
        <w:rPr>
          <w:rStyle w:val="IntenseEmphasis"/>
          <w:i w:val="0"/>
          <w:iCs w:val="0"/>
          <w:color w:val="auto"/>
        </w:rPr>
      </w:pPr>
      <w:r w:rsidRPr="2CB71570">
        <w:rPr>
          <w:rStyle w:val="IntenseEmphasis"/>
          <w:i w:val="0"/>
          <w:iCs w:val="0"/>
          <w:color w:val="auto"/>
        </w:rPr>
        <w:t>Parking lots (only when used as</w:t>
      </w:r>
      <w:r w:rsidR="00E97B88">
        <w:tab/>
      </w:r>
      <w:r w:rsidR="001919CC" w:rsidRPr="2CB71570">
        <w:rPr>
          <w:rStyle w:val="IntenseEmphasis"/>
          <w:i w:val="0"/>
          <w:iCs w:val="0"/>
          <w:color w:val="auto"/>
        </w:rPr>
        <w:t>environmental</w:t>
      </w:r>
      <w:r w:rsidRPr="2CB71570">
        <w:rPr>
          <w:rStyle w:val="IntenseEmphasis"/>
          <w:i w:val="0"/>
          <w:iCs w:val="0"/>
          <w:color w:val="auto"/>
        </w:rPr>
        <w:t xml:space="preserve"> control)</w:t>
      </w:r>
    </w:p>
    <w:p w14:paraId="3871895C" w14:textId="6C98F405" w:rsidR="00E97B88" w:rsidRDefault="00E97B88" w:rsidP="00E97B88">
      <w:pPr>
        <w:pStyle w:val="ListParagraph"/>
        <w:numPr>
          <w:ilvl w:val="0"/>
          <w:numId w:val="7"/>
        </w:numPr>
        <w:spacing w:after="120"/>
        <w:rPr>
          <w:rStyle w:val="IntenseEmphasis"/>
          <w:i w:val="0"/>
          <w:iCs w:val="0"/>
          <w:color w:val="auto"/>
        </w:rPr>
      </w:pPr>
      <w:r w:rsidRPr="00E97B88">
        <w:rPr>
          <w:rStyle w:val="IntenseEmphasis"/>
          <w:i w:val="0"/>
          <w:iCs w:val="0"/>
          <w:color w:val="auto"/>
        </w:rPr>
        <w:t>Partially</w:t>
      </w:r>
      <w:r>
        <w:rPr>
          <w:rStyle w:val="IntenseEmphasis"/>
          <w:i w:val="0"/>
          <w:iCs w:val="0"/>
          <w:color w:val="auto"/>
        </w:rPr>
        <w:t xml:space="preserve"> </w:t>
      </w:r>
      <w:r w:rsidRPr="00E97B88">
        <w:rPr>
          <w:rStyle w:val="IntenseEmphasis"/>
          <w:i w:val="0"/>
          <w:iCs w:val="0"/>
          <w:color w:val="auto"/>
        </w:rPr>
        <w:t>or</w:t>
      </w:r>
      <w:r>
        <w:rPr>
          <w:rStyle w:val="IntenseEmphasis"/>
          <w:i w:val="0"/>
          <w:iCs w:val="0"/>
          <w:color w:val="auto"/>
        </w:rPr>
        <w:t xml:space="preserve"> </w:t>
      </w:r>
      <w:r w:rsidRPr="00E97B88">
        <w:rPr>
          <w:rStyle w:val="IntenseEmphasis"/>
          <w:i w:val="0"/>
          <w:iCs w:val="0"/>
          <w:color w:val="auto"/>
        </w:rPr>
        <w:t>Potentially</w:t>
      </w:r>
      <w:r>
        <w:rPr>
          <w:rStyle w:val="IntenseEmphasis"/>
          <w:i w:val="0"/>
          <w:iCs w:val="0"/>
          <w:color w:val="auto"/>
        </w:rPr>
        <w:t xml:space="preserve"> </w:t>
      </w:r>
      <w:r w:rsidRPr="00E97B88">
        <w:rPr>
          <w:rStyle w:val="IntenseEmphasis"/>
          <w:i w:val="0"/>
          <w:iCs w:val="0"/>
          <w:color w:val="auto"/>
        </w:rPr>
        <w:t>Eligible</w:t>
      </w:r>
      <w:r>
        <w:rPr>
          <w:rStyle w:val="IntenseEmphasis"/>
          <w:i w:val="0"/>
          <w:iCs w:val="0"/>
          <w:color w:val="auto"/>
        </w:rPr>
        <w:t xml:space="preserve"> </w:t>
      </w:r>
      <w:r w:rsidRPr="00E97B88">
        <w:rPr>
          <w:rStyle w:val="IntenseEmphasis"/>
          <w:i w:val="0"/>
          <w:iCs w:val="0"/>
          <w:color w:val="auto"/>
        </w:rPr>
        <w:t>Costs</w:t>
      </w:r>
      <w:r w:rsidR="002C6F18">
        <w:rPr>
          <w:rStyle w:val="IntenseEmphasis"/>
          <w:i w:val="0"/>
          <w:iCs w:val="0"/>
          <w:color w:val="auto"/>
        </w:rPr>
        <w:t>:</w:t>
      </w:r>
    </w:p>
    <w:p w14:paraId="015CD041" w14:textId="77777777" w:rsidR="00BA031E" w:rsidRDefault="00E97B88" w:rsidP="00E97B88">
      <w:pPr>
        <w:pStyle w:val="ListParagraph"/>
        <w:numPr>
          <w:ilvl w:val="1"/>
          <w:numId w:val="7"/>
        </w:numPr>
        <w:spacing w:after="120"/>
        <w:rPr>
          <w:rStyle w:val="IntenseEmphasis"/>
          <w:i w:val="0"/>
          <w:iCs w:val="0"/>
          <w:color w:val="auto"/>
        </w:rPr>
      </w:pPr>
      <w:r w:rsidRPr="00E97B88">
        <w:rPr>
          <w:rStyle w:val="IntenseEmphasis"/>
          <w:i w:val="0"/>
          <w:iCs w:val="0"/>
          <w:color w:val="auto"/>
        </w:rPr>
        <w:t>Building</w:t>
      </w:r>
      <w:r>
        <w:rPr>
          <w:rStyle w:val="IntenseEmphasis"/>
          <w:i w:val="0"/>
          <w:iCs w:val="0"/>
          <w:color w:val="auto"/>
        </w:rPr>
        <w:t xml:space="preserve"> </w:t>
      </w:r>
      <w:r w:rsidRPr="00E97B88">
        <w:rPr>
          <w:rStyle w:val="IntenseEmphasis"/>
          <w:i w:val="0"/>
          <w:iCs w:val="0"/>
          <w:color w:val="auto"/>
        </w:rPr>
        <w:t>and/or</w:t>
      </w:r>
      <w:r>
        <w:rPr>
          <w:rStyle w:val="IntenseEmphasis"/>
          <w:i w:val="0"/>
          <w:iCs w:val="0"/>
          <w:color w:val="auto"/>
        </w:rPr>
        <w:t xml:space="preserve"> </w:t>
      </w:r>
      <w:r w:rsidRPr="00E97B88">
        <w:rPr>
          <w:rStyle w:val="IntenseEmphasis"/>
          <w:i w:val="0"/>
          <w:iCs w:val="0"/>
          <w:color w:val="auto"/>
        </w:rPr>
        <w:t>land</w:t>
      </w:r>
      <w:r>
        <w:rPr>
          <w:rStyle w:val="IntenseEmphasis"/>
          <w:i w:val="0"/>
          <w:iCs w:val="0"/>
          <w:color w:val="auto"/>
        </w:rPr>
        <w:t xml:space="preserve"> </w:t>
      </w:r>
      <w:r w:rsidRPr="00E97B88">
        <w:rPr>
          <w:rStyle w:val="IntenseEmphasis"/>
          <w:i w:val="0"/>
          <w:iCs w:val="0"/>
          <w:color w:val="auto"/>
        </w:rPr>
        <w:t>acquisition</w:t>
      </w:r>
    </w:p>
    <w:p w14:paraId="6024C63E" w14:textId="1B249876" w:rsidR="00A53F63" w:rsidRDefault="00A53F63" w:rsidP="00E97B88">
      <w:pPr>
        <w:pStyle w:val="ListParagraph"/>
        <w:numPr>
          <w:ilvl w:val="1"/>
          <w:numId w:val="7"/>
        </w:numPr>
        <w:spacing w:after="120"/>
        <w:rPr>
          <w:rStyle w:val="IntenseEmphasis"/>
          <w:i w:val="0"/>
          <w:iCs w:val="0"/>
          <w:color w:val="auto"/>
        </w:rPr>
      </w:pPr>
      <w:r>
        <w:rPr>
          <w:rStyle w:val="IntenseEmphasis"/>
          <w:i w:val="0"/>
          <w:iCs w:val="0"/>
          <w:color w:val="auto"/>
        </w:rPr>
        <w:t>Machinery and Equipment</w:t>
      </w:r>
    </w:p>
    <w:p w14:paraId="47842791" w14:textId="5541C8D0" w:rsidR="009F2BC4" w:rsidRDefault="2CB71570" w:rsidP="2CB71570">
      <w:pPr>
        <w:pStyle w:val="ListParagraph"/>
        <w:numPr>
          <w:ilvl w:val="1"/>
          <w:numId w:val="7"/>
        </w:numPr>
        <w:spacing w:after="120"/>
        <w:rPr>
          <w:rStyle w:val="IntenseEmphasis"/>
          <w:i w:val="0"/>
          <w:iCs w:val="0"/>
          <w:color w:val="auto"/>
        </w:rPr>
      </w:pPr>
      <w:r w:rsidRPr="2CB71570">
        <w:rPr>
          <w:rStyle w:val="IntenseEmphasis"/>
          <w:i w:val="0"/>
          <w:iCs w:val="0"/>
          <w:color w:val="auto"/>
        </w:rPr>
        <w:t>Legal fees associated with an environmental remediation project</w:t>
      </w:r>
    </w:p>
    <w:p w14:paraId="4EB52F3B" w14:textId="23C95F8D" w:rsidR="00A16041" w:rsidRDefault="00E97B88" w:rsidP="00E97B88">
      <w:pPr>
        <w:pStyle w:val="ListParagraph"/>
        <w:numPr>
          <w:ilvl w:val="1"/>
          <w:numId w:val="7"/>
        </w:numPr>
        <w:spacing w:after="120"/>
        <w:rPr>
          <w:rStyle w:val="IntenseEmphasis"/>
          <w:i w:val="0"/>
          <w:iCs w:val="0"/>
          <w:color w:val="auto"/>
        </w:rPr>
      </w:pPr>
      <w:r w:rsidRPr="00E97B88">
        <w:rPr>
          <w:rStyle w:val="IntenseEmphasis"/>
          <w:i w:val="0"/>
          <w:iCs w:val="0"/>
          <w:color w:val="auto"/>
        </w:rPr>
        <w:t>Real</w:t>
      </w:r>
      <w:r w:rsidR="009F2BC4">
        <w:rPr>
          <w:rStyle w:val="IntenseEmphasis"/>
          <w:i w:val="0"/>
          <w:iCs w:val="0"/>
          <w:color w:val="auto"/>
        </w:rPr>
        <w:t xml:space="preserve"> </w:t>
      </w:r>
      <w:r w:rsidRPr="00E97B88">
        <w:rPr>
          <w:rStyle w:val="IntenseEmphasis"/>
          <w:i w:val="0"/>
          <w:iCs w:val="0"/>
          <w:color w:val="auto"/>
        </w:rPr>
        <w:t>estate</w:t>
      </w:r>
      <w:r w:rsidR="009F2BC4">
        <w:rPr>
          <w:rStyle w:val="IntenseEmphasis"/>
          <w:i w:val="0"/>
          <w:iCs w:val="0"/>
          <w:color w:val="auto"/>
        </w:rPr>
        <w:t xml:space="preserve"> </w:t>
      </w:r>
      <w:r w:rsidRPr="00E97B88">
        <w:rPr>
          <w:rStyle w:val="IntenseEmphasis"/>
          <w:i w:val="0"/>
          <w:iCs w:val="0"/>
          <w:color w:val="auto"/>
        </w:rPr>
        <w:t>brokerage</w:t>
      </w:r>
      <w:r w:rsidR="009F2BC4">
        <w:rPr>
          <w:rStyle w:val="IntenseEmphasis"/>
          <w:i w:val="0"/>
          <w:iCs w:val="0"/>
          <w:color w:val="auto"/>
        </w:rPr>
        <w:t xml:space="preserve"> </w:t>
      </w:r>
      <w:r w:rsidRPr="00E97B88">
        <w:rPr>
          <w:rStyle w:val="IntenseEmphasis"/>
          <w:i w:val="0"/>
          <w:iCs w:val="0"/>
          <w:color w:val="auto"/>
        </w:rPr>
        <w:t>engagement</w:t>
      </w:r>
      <w:r w:rsidR="009F2BC4">
        <w:rPr>
          <w:rStyle w:val="IntenseEmphasis"/>
          <w:i w:val="0"/>
          <w:iCs w:val="0"/>
          <w:color w:val="auto"/>
        </w:rPr>
        <w:t xml:space="preserve"> </w:t>
      </w:r>
      <w:r w:rsidRPr="00E97B88">
        <w:rPr>
          <w:rStyle w:val="IntenseEmphasis"/>
          <w:i w:val="0"/>
          <w:iCs w:val="0"/>
          <w:color w:val="auto"/>
        </w:rPr>
        <w:t>and</w:t>
      </w:r>
      <w:r w:rsidR="009F2BC4">
        <w:rPr>
          <w:rStyle w:val="IntenseEmphasis"/>
          <w:i w:val="0"/>
          <w:iCs w:val="0"/>
          <w:color w:val="auto"/>
        </w:rPr>
        <w:t xml:space="preserve"> </w:t>
      </w:r>
      <w:r w:rsidRPr="00E97B88">
        <w:rPr>
          <w:rStyle w:val="IntenseEmphasis"/>
          <w:i w:val="0"/>
          <w:iCs w:val="0"/>
          <w:color w:val="auto"/>
        </w:rPr>
        <w:t>site</w:t>
      </w:r>
      <w:r w:rsidR="009F2BC4">
        <w:rPr>
          <w:rStyle w:val="IntenseEmphasis"/>
          <w:i w:val="0"/>
          <w:iCs w:val="0"/>
          <w:color w:val="auto"/>
        </w:rPr>
        <w:t xml:space="preserve"> </w:t>
      </w:r>
      <w:r w:rsidRPr="00E97B88">
        <w:rPr>
          <w:rStyle w:val="IntenseEmphasis"/>
          <w:i w:val="0"/>
          <w:iCs w:val="0"/>
          <w:color w:val="auto"/>
        </w:rPr>
        <w:t>marketing</w:t>
      </w:r>
      <w:r w:rsidR="009F2BC4">
        <w:rPr>
          <w:rStyle w:val="IntenseEmphasis"/>
          <w:i w:val="0"/>
          <w:iCs w:val="0"/>
          <w:color w:val="auto"/>
        </w:rPr>
        <w:t xml:space="preserve"> </w:t>
      </w:r>
      <w:r w:rsidRPr="00E97B88">
        <w:rPr>
          <w:rStyle w:val="IntenseEmphasis"/>
          <w:i w:val="0"/>
          <w:iCs w:val="0"/>
          <w:color w:val="auto"/>
        </w:rPr>
        <w:t>cost</w:t>
      </w:r>
      <w:r w:rsidR="00A16041">
        <w:rPr>
          <w:rStyle w:val="IntenseEmphasis"/>
          <w:i w:val="0"/>
          <w:iCs w:val="0"/>
          <w:color w:val="auto"/>
        </w:rPr>
        <w:t>s</w:t>
      </w:r>
    </w:p>
    <w:p w14:paraId="7610E9E1" w14:textId="77777777" w:rsidR="008A18F9" w:rsidRDefault="008A18F9" w:rsidP="008A18F9">
      <w:pPr>
        <w:spacing w:after="120"/>
        <w:ind w:left="360"/>
        <w:rPr>
          <w:rStyle w:val="IntenseEmphasis"/>
          <w:b/>
          <w:bCs/>
          <w:i w:val="0"/>
          <w:iCs w:val="0"/>
          <w:color w:val="auto"/>
        </w:rPr>
      </w:pPr>
    </w:p>
    <w:p w14:paraId="36527A75" w14:textId="5866AD3D" w:rsidR="00A16041" w:rsidRPr="008A18F9" w:rsidRDefault="008A18F9" w:rsidP="008A18F9">
      <w:pPr>
        <w:spacing w:after="120"/>
        <w:ind w:left="360"/>
        <w:rPr>
          <w:rStyle w:val="IntenseEmphasis"/>
          <w:i w:val="0"/>
          <w:iCs w:val="0"/>
          <w:color w:val="auto"/>
        </w:rPr>
      </w:pPr>
      <w:r w:rsidRPr="008A18F9">
        <w:rPr>
          <w:rStyle w:val="IntenseEmphasis"/>
          <w:b/>
          <w:bCs/>
          <w:i w:val="0"/>
          <w:iCs w:val="0"/>
          <w:color w:val="auto"/>
        </w:rPr>
        <w:t>Ineligible Speculative Development Costs</w:t>
      </w:r>
    </w:p>
    <w:p w14:paraId="19AD0449" w14:textId="68D6643B" w:rsidR="00E352B4" w:rsidRDefault="2CB71570" w:rsidP="2CB71570">
      <w:pPr>
        <w:spacing w:after="120"/>
        <w:ind w:firstLine="360"/>
        <w:rPr>
          <w:rStyle w:val="IntenseEmphasis"/>
          <w:i w:val="0"/>
          <w:iCs w:val="0"/>
          <w:color w:val="auto"/>
        </w:rPr>
      </w:pPr>
      <w:r w:rsidRPr="2CB71570">
        <w:rPr>
          <w:rStyle w:val="IntenseEmphasis"/>
          <w:i w:val="0"/>
          <w:iCs w:val="0"/>
          <w:color w:val="auto"/>
        </w:rPr>
        <w:t>Ineligible costs include, but are not limited to:</w:t>
      </w:r>
    </w:p>
    <w:p w14:paraId="00C17949" w14:textId="77777777" w:rsidR="003357C3" w:rsidRDefault="00E97B88" w:rsidP="00E352B4">
      <w:pPr>
        <w:pStyle w:val="ListParagraph"/>
        <w:numPr>
          <w:ilvl w:val="0"/>
          <w:numId w:val="8"/>
        </w:numPr>
        <w:spacing w:after="120"/>
        <w:rPr>
          <w:rStyle w:val="IntenseEmphasis"/>
          <w:i w:val="0"/>
          <w:iCs w:val="0"/>
          <w:color w:val="auto"/>
        </w:rPr>
      </w:pPr>
      <w:r w:rsidRPr="00E352B4">
        <w:rPr>
          <w:rStyle w:val="IntenseEmphasis"/>
          <w:i w:val="0"/>
          <w:iCs w:val="0"/>
          <w:color w:val="auto"/>
        </w:rPr>
        <w:t>Signage/Lighting/Landscaping</w:t>
      </w:r>
    </w:p>
    <w:p w14:paraId="20048402" w14:textId="77777777" w:rsidR="003357C3" w:rsidRDefault="00E97B88" w:rsidP="00E352B4">
      <w:pPr>
        <w:pStyle w:val="ListParagraph"/>
        <w:numPr>
          <w:ilvl w:val="0"/>
          <w:numId w:val="8"/>
        </w:numPr>
        <w:spacing w:after="120"/>
        <w:rPr>
          <w:rStyle w:val="IntenseEmphasis"/>
          <w:i w:val="0"/>
          <w:iCs w:val="0"/>
          <w:color w:val="auto"/>
        </w:rPr>
      </w:pPr>
      <w:r w:rsidRPr="00E352B4">
        <w:rPr>
          <w:rStyle w:val="IntenseEmphasis"/>
          <w:i w:val="0"/>
          <w:iCs w:val="0"/>
          <w:color w:val="auto"/>
        </w:rPr>
        <w:t>Parking</w:t>
      </w:r>
      <w:r w:rsidR="003357C3">
        <w:rPr>
          <w:rStyle w:val="IntenseEmphasis"/>
          <w:i w:val="0"/>
          <w:iCs w:val="0"/>
          <w:color w:val="auto"/>
        </w:rPr>
        <w:t xml:space="preserve"> </w:t>
      </w:r>
      <w:r w:rsidRPr="00E352B4">
        <w:rPr>
          <w:rStyle w:val="IntenseEmphasis"/>
          <w:i w:val="0"/>
          <w:iCs w:val="0"/>
          <w:color w:val="auto"/>
        </w:rPr>
        <w:t>lots/garages</w:t>
      </w:r>
    </w:p>
    <w:p w14:paraId="2E2E62C5" w14:textId="77777777" w:rsidR="003357C3" w:rsidRDefault="00E97B88" w:rsidP="00E352B4">
      <w:pPr>
        <w:pStyle w:val="ListParagraph"/>
        <w:numPr>
          <w:ilvl w:val="0"/>
          <w:numId w:val="8"/>
        </w:numPr>
        <w:spacing w:after="120"/>
        <w:rPr>
          <w:rStyle w:val="IntenseEmphasis"/>
          <w:i w:val="0"/>
          <w:iCs w:val="0"/>
          <w:color w:val="auto"/>
        </w:rPr>
      </w:pPr>
      <w:r w:rsidRPr="00E352B4">
        <w:rPr>
          <w:rStyle w:val="IntenseEmphasis"/>
          <w:i w:val="0"/>
          <w:iCs w:val="0"/>
          <w:color w:val="auto"/>
        </w:rPr>
        <w:t>Environmental</w:t>
      </w:r>
      <w:r w:rsidR="003357C3">
        <w:rPr>
          <w:rStyle w:val="IntenseEmphasis"/>
          <w:i w:val="0"/>
          <w:iCs w:val="0"/>
          <w:color w:val="auto"/>
        </w:rPr>
        <w:t xml:space="preserve"> </w:t>
      </w:r>
      <w:r w:rsidRPr="00E352B4">
        <w:rPr>
          <w:rStyle w:val="IntenseEmphasis"/>
          <w:i w:val="0"/>
          <w:iCs w:val="0"/>
          <w:color w:val="auto"/>
        </w:rPr>
        <w:t>Insurances</w:t>
      </w:r>
      <w:r w:rsidR="003357C3">
        <w:rPr>
          <w:rStyle w:val="IntenseEmphasis"/>
          <w:i w:val="0"/>
          <w:iCs w:val="0"/>
          <w:color w:val="auto"/>
        </w:rPr>
        <w:t xml:space="preserve"> </w:t>
      </w:r>
      <w:r w:rsidRPr="00E352B4">
        <w:rPr>
          <w:rStyle w:val="IntenseEmphasis"/>
          <w:i w:val="0"/>
          <w:iCs w:val="0"/>
          <w:color w:val="auto"/>
        </w:rPr>
        <w:t>or</w:t>
      </w:r>
      <w:r w:rsidR="003357C3">
        <w:rPr>
          <w:rStyle w:val="IntenseEmphasis"/>
          <w:i w:val="0"/>
          <w:iCs w:val="0"/>
          <w:color w:val="auto"/>
        </w:rPr>
        <w:t xml:space="preserve"> </w:t>
      </w:r>
      <w:r w:rsidRPr="00E352B4">
        <w:rPr>
          <w:rStyle w:val="IntenseEmphasis"/>
          <w:i w:val="0"/>
          <w:iCs w:val="0"/>
          <w:color w:val="auto"/>
        </w:rPr>
        <w:t>Clearances</w:t>
      </w:r>
    </w:p>
    <w:p w14:paraId="1A8ED1A6" w14:textId="77777777" w:rsidR="003357C3" w:rsidRDefault="00E97B88" w:rsidP="00E352B4">
      <w:pPr>
        <w:pStyle w:val="ListParagraph"/>
        <w:numPr>
          <w:ilvl w:val="0"/>
          <w:numId w:val="8"/>
        </w:numPr>
        <w:spacing w:after="120"/>
        <w:rPr>
          <w:rStyle w:val="IntenseEmphasis"/>
          <w:i w:val="0"/>
          <w:iCs w:val="0"/>
          <w:color w:val="auto"/>
        </w:rPr>
      </w:pPr>
      <w:r w:rsidRPr="00E352B4">
        <w:rPr>
          <w:rStyle w:val="IntenseEmphasis"/>
          <w:i w:val="0"/>
          <w:iCs w:val="0"/>
          <w:color w:val="auto"/>
        </w:rPr>
        <w:t>Operational</w:t>
      </w:r>
      <w:r w:rsidR="003357C3">
        <w:rPr>
          <w:rStyle w:val="IntenseEmphasis"/>
          <w:i w:val="0"/>
          <w:iCs w:val="0"/>
          <w:color w:val="auto"/>
        </w:rPr>
        <w:t xml:space="preserve"> </w:t>
      </w:r>
      <w:r w:rsidRPr="00E352B4">
        <w:rPr>
          <w:rStyle w:val="IntenseEmphasis"/>
          <w:i w:val="0"/>
          <w:iCs w:val="0"/>
          <w:color w:val="auto"/>
        </w:rPr>
        <w:t>Maintenance</w:t>
      </w:r>
      <w:r w:rsidR="003357C3">
        <w:rPr>
          <w:rStyle w:val="IntenseEmphasis"/>
          <w:i w:val="0"/>
          <w:iCs w:val="0"/>
          <w:color w:val="auto"/>
        </w:rPr>
        <w:t xml:space="preserve"> </w:t>
      </w:r>
      <w:r w:rsidRPr="00E352B4">
        <w:rPr>
          <w:rStyle w:val="IntenseEmphasis"/>
          <w:i w:val="0"/>
          <w:iCs w:val="0"/>
          <w:color w:val="auto"/>
        </w:rPr>
        <w:t>Costs</w:t>
      </w:r>
    </w:p>
    <w:p w14:paraId="091640CE" w14:textId="77777777" w:rsidR="003357C3" w:rsidRDefault="003357C3" w:rsidP="00E352B4">
      <w:pPr>
        <w:pStyle w:val="ListParagraph"/>
        <w:numPr>
          <w:ilvl w:val="0"/>
          <w:numId w:val="8"/>
        </w:numPr>
        <w:spacing w:after="120"/>
        <w:rPr>
          <w:rStyle w:val="IntenseEmphasis"/>
          <w:i w:val="0"/>
          <w:iCs w:val="0"/>
          <w:color w:val="auto"/>
        </w:rPr>
      </w:pPr>
      <w:r>
        <w:rPr>
          <w:rStyle w:val="IntenseEmphasis"/>
          <w:i w:val="0"/>
          <w:iCs w:val="0"/>
          <w:color w:val="auto"/>
        </w:rPr>
        <w:t>T</w:t>
      </w:r>
      <w:r w:rsidR="00E97B88" w:rsidRPr="00E352B4">
        <w:rPr>
          <w:rStyle w:val="IntenseEmphasis"/>
          <w:i w:val="0"/>
          <w:iCs w:val="0"/>
          <w:color w:val="auto"/>
        </w:rPr>
        <w:t>enant</w:t>
      </w:r>
      <w:r>
        <w:rPr>
          <w:rStyle w:val="IntenseEmphasis"/>
          <w:i w:val="0"/>
          <w:iCs w:val="0"/>
          <w:color w:val="auto"/>
        </w:rPr>
        <w:t xml:space="preserve"> </w:t>
      </w:r>
      <w:r w:rsidR="00E97B88" w:rsidRPr="00E352B4">
        <w:rPr>
          <w:rStyle w:val="IntenseEmphasis"/>
          <w:i w:val="0"/>
          <w:iCs w:val="0"/>
          <w:color w:val="auto"/>
        </w:rPr>
        <w:t>Improvements</w:t>
      </w:r>
    </w:p>
    <w:p w14:paraId="34965B08" w14:textId="7CADAE7B" w:rsidR="003357C3" w:rsidRDefault="0F54D66A" w:rsidP="0F54D66A">
      <w:pPr>
        <w:pStyle w:val="ListParagraph"/>
        <w:numPr>
          <w:ilvl w:val="0"/>
          <w:numId w:val="8"/>
        </w:numPr>
        <w:spacing w:after="120"/>
        <w:rPr>
          <w:rStyle w:val="IntenseEmphasis"/>
          <w:i w:val="0"/>
          <w:iCs w:val="0"/>
          <w:color w:val="auto"/>
        </w:rPr>
      </w:pPr>
      <w:r w:rsidRPr="0F54D66A">
        <w:rPr>
          <w:rStyle w:val="IntenseEmphasis"/>
          <w:i w:val="0"/>
          <w:iCs w:val="0"/>
          <w:color w:val="auto"/>
        </w:rPr>
        <w:t>Meals and Entertainment/Traveling Expenses</w:t>
      </w:r>
    </w:p>
    <w:p w14:paraId="2BA00311" w14:textId="77777777" w:rsidR="008E1B82" w:rsidRDefault="00E97B88" w:rsidP="00E352B4">
      <w:pPr>
        <w:pStyle w:val="ListParagraph"/>
        <w:numPr>
          <w:ilvl w:val="0"/>
          <w:numId w:val="8"/>
        </w:numPr>
        <w:spacing w:after="120"/>
        <w:rPr>
          <w:rStyle w:val="IntenseEmphasis"/>
          <w:i w:val="0"/>
          <w:iCs w:val="0"/>
          <w:color w:val="auto"/>
        </w:rPr>
      </w:pPr>
      <w:r w:rsidRPr="00E352B4">
        <w:rPr>
          <w:rStyle w:val="IntenseEmphasis"/>
          <w:i w:val="0"/>
          <w:iCs w:val="0"/>
          <w:color w:val="auto"/>
        </w:rPr>
        <w:lastRenderedPageBreak/>
        <w:t>Fees</w:t>
      </w:r>
      <w:r w:rsidR="003357C3">
        <w:rPr>
          <w:rStyle w:val="IntenseEmphasis"/>
          <w:i w:val="0"/>
          <w:iCs w:val="0"/>
          <w:color w:val="auto"/>
        </w:rPr>
        <w:t xml:space="preserve"> </w:t>
      </w:r>
      <w:r w:rsidRPr="00E352B4">
        <w:rPr>
          <w:rStyle w:val="IntenseEmphasis"/>
          <w:i w:val="0"/>
          <w:iCs w:val="0"/>
          <w:color w:val="auto"/>
        </w:rPr>
        <w:t>or</w:t>
      </w:r>
      <w:r w:rsidR="003357C3">
        <w:rPr>
          <w:rStyle w:val="IntenseEmphasis"/>
          <w:i w:val="0"/>
          <w:iCs w:val="0"/>
          <w:color w:val="auto"/>
        </w:rPr>
        <w:t xml:space="preserve"> </w:t>
      </w:r>
      <w:r w:rsidRPr="00E352B4">
        <w:rPr>
          <w:rStyle w:val="IntenseEmphasis"/>
          <w:i w:val="0"/>
          <w:iCs w:val="0"/>
          <w:color w:val="auto"/>
        </w:rPr>
        <w:t>owed</w:t>
      </w:r>
      <w:r w:rsidR="008E1B82">
        <w:rPr>
          <w:rStyle w:val="IntenseEmphasis"/>
          <w:i w:val="0"/>
          <w:iCs w:val="0"/>
          <w:color w:val="auto"/>
        </w:rPr>
        <w:t xml:space="preserve"> </w:t>
      </w:r>
      <w:r w:rsidRPr="00E352B4">
        <w:rPr>
          <w:rStyle w:val="IntenseEmphasis"/>
          <w:i w:val="0"/>
          <w:iCs w:val="0"/>
          <w:color w:val="auto"/>
        </w:rPr>
        <w:t>or</w:t>
      </w:r>
      <w:r w:rsidR="008E1B82">
        <w:rPr>
          <w:rStyle w:val="IntenseEmphasis"/>
          <w:i w:val="0"/>
          <w:iCs w:val="0"/>
          <w:color w:val="auto"/>
        </w:rPr>
        <w:t xml:space="preserve"> </w:t>
      </w:r>
      <w:r w:rsidRPr="00E352B4">
        <w:rPr>
          <w:rStyle w:val="IntenseEmphasis"/>
          <w:i w:val="0"/>
          <w:iCs w:val="0"/>
          <w:color w:val="auto"/>
        </w:rPr>
        <w:t>promised</w:t>
      </w:r>
      <w:r w:rsidR="008E1B82">
        <w:rPr>
          <w:rStyle w:val="IntenseEmphasis"/>
          <w:i w:val="0"/>
          <w:iCs w:val="0"/>
          <w:color w:val="auto"/>
        </w:rPr>
        <w:t xml:space="preserve"> </w:t>
      </w:r>
      <w:r w:rsidRPr="00E352B4">
        <w:rPr>
          <w:rStyle w:val="IntenseEmphasis"/>
          <w:i w:val="0"/>
          <w:iCs w:val="0"/>
          <w:color w:val="auto"/>
        </w:rPr>
        <w:t>money</w:t>
      </w:r>
      <w:r w:rsidR="008E1B82">
        <w:rPr>
          <w:rStyle w:val="IntenseEmphasis"/>
          <w:i w:val="0"/>
          <w:iCs w:val="0"/>
          <w:color w:val="auto"/>
        </w:rPr>
        <w:t xml:space="preserve"> </w:t>
      </w:r>
      <w:r w:rsidRPr="00E352B4">
        <w:rPr>
          <w:rStyle w:val="IntenseEmphasis"/>
          <w:i w:val="0"/>
          <w:iCs w:val="0"/>
          <w:color w:val="auto"/>
        </w:rPr>
        <w:t>such</w:t>
      </w:r>
      <w:r w:rsidR="008E1B82">
        <w:rPr>
          <w:rStyle w:val="IntenseEmphasis"/>
          <w:i w:val="0"/>
          <w:iCs w:val="0"/>
          <w:color w:val="auto"/>
        </w:rPr>
        <w:t xml:space="preserve"> </w:t>
      </w:r>
      <w:r w:rsidRPr="00E352B4">
        <w:rPr>
          <w:rStyle w:val="IntenseEmphasis"/>
          <w:i w:val="0"/>
          <w:iCs w:val="0"/>
          <w:color w:val="auto"/>
        </w:rPr>
        <w:t>as:</w:t>
      </w:r>
    </w:p>
    <w:p w14:paraId="7C0B14DC" w14:textId="77777777" w:rsidR="008E1B82" w:rsidRDefault="00E97B88" w:rsidP="008E1B82">
      <w:pPr>
        <w:pStyle w:val="ListParagraph"/>
        <w:numPr>
          <w:ilvl w:val="1"/>
          <w:numId w:val="8"/>
        </w:numPr>
        <w:spacing w:after="120"/>
        <w:rPr>
          <w:rStyle w:val="IntenseEmphasis"/>
          <w:i w:val="0"/>
          <w:iCs w:val="0"/>
          <w:color w:val="auto"/>
        </w:rPr>
      </w:pPr>
      <w:r w:rsidRPr="00E352B4">
        <w:rPr>
          <w:rStyle w:val="IntenseEmphasis"/>
          <w:i w:val="0"/>
          <w:iCs w:val="0"/>
          <w:color w:val="auto"/>
        </w:rPr>
        <w:t>Fines</w:t>
      </w:r>
      <w:r w:rsidR="008E1B82">
        <w:rPr>
          <w:rStyle w:val="IntenseEmphasis"/>
          <w:i w:val="0"/>
          <w:iCs w:val="0"/>
          <w:color w:val="auto"/>
        </w:rPr>
        <w:t xml:space="preserve"> </w:t>
      </w:r>
      <w:r w:rsidRPr="00E352B4">
        <w:rPr>
          <w:rStyle w:val="IntenseEmphasis"/>
          <w:i w:val="0"/>
          <w:iCs w:val="0"/>
          <w:color w:val="auto"/>
        </w:rPr>
        <w:t>and</w:t>
      </w:r>
      <w:r w:rsidR="008E1B82">
        <w:rPr>
          <w:rStyle w:val="IntenseEmphasis"/>
          <w:i w:val="0"/>
          <w:iCs w:val="0"/>
          <w:color w:val="auto"/>
        </w:rPr>
        <w:t xml:space="preserve"> </w:t>
      </w:r>
      <w:r w:rsidRPr="00E352B4">
        <w:rPr>
          <w:rStyle w:val="IntenseEmphasis"/>
          <w:i w:val="0"/>
          <w:iCs w:val="0"/>
          <w:color w:val="auto"/>
        </w:rPr>
        <w:t>Costs</w:t>
      </w:r>
      <w:r w:rsidR="008E1B82">
        <w:rPr>
          <w:rStyle w:val="IntenseEmphasis"/>
          <w:i w:val="0"/>
          <w:iCs w:val="0"/>
          <w:color w:val="auto"/>
        </w:rPr>
        <w:t xml:space="preserve"> </w:t>
      </w:r>
      <w:r w:rsidRPr="00E352B4">
        <w:rPr>
          <w:rStyle w:val="IntenseEmphasis"/>
          <w:i w:val="0"/>
          <w:iCs w:val="0"/>
          <w:color w:val="auto"/>
        </w:rPr>
        <w:t>from</w:t>
      </w:r>
      <w:r w:rsidR="008E1B82">
        <w:rPr>
          <w:rStyle w:val="IntenseEmphasis"/>
          <w:i w:val="0"/>
          <w:iCs w:val="0"/>
          <w:color w:val="auto"/>
        </w:rPr>
        <w:t xml:space="preserve"> </w:t>
      </w:r>
      <w:r w:rsidRPr="00E352B4">
        <w:rPr>
          <w:rStyle w:val="IntenseEmphasis"/>
          <w:i w:val="0"/>
          <w:iCs w:val="0"/>
          <w:color w:val="auto"/>
        </w:rPr>
        <w:t>Violation</w:t>
      </w:r>
      <w:r w:rsidR="008E1B82">
        <w:rPr>
          <w:rStyle w:val="IntenseEmphasis"/>
          <w:i w:val="0"/>
          <w:iCs w:val="0"/>
          <w:color w:val="auto"/>
        </w:rPr>
        <w:t xml:space="preserve"> </w:t>
      </w:r>
      <w:r w:rsidRPr="00E352B4">
        <w:rPr>
          <w:rStyle w:val="IntenseEmphasis"/>
          <w:i w:val="0"/>
          <w:iCs w:val="0"/>
          <w:color w:val="auto"/>
        </w:rPr>
        <w:t>of</w:t>
      </w:r>
      <w:r w:rsidR="008E1B82">
        <w:rPr>
          <w:rStyle w:val="IntenseEmphasis"/>
          <w:i w:val="0"/>
          <w:iCs w:val="0"/>
          <w:color w:val="auto"/>
        </w:rPr>
        <w:t xml:space="preserve"> </w:t>
      </w:r>
      <w:r w:rsidRPr="00E352B4">
        <w:rPr>
          <w:rStyle w:val="IntenseEmphasis"/>
          <w:i w:val="0"/>
          <w:iCs w:val="0"/>
          <w:color w:val="auto"/>
        </w:rPr>
        <w:t>Law</w:t>
      </w:r>
    </w:p>
    <w:p w14:paraId="226B5F29" w14:textId="77777777" w:rsidR="008E1B82" w:rsidRDefault="00E97B88" w:rsidP="008E1B82">
      <w:pPr>
        <w:pStyle w:val="ListParagraph"/>
        <w:numPr>
          <w:ilvl w:val="1"/>
          <w:numId w:val="8"/>
        </w:numPr>
        <w:spacing w:after="120"/>
        <w:rPr>
          <w:rStyle w:val="IntenseEmphasis"/>
          <w:i w:val="0"/>
          <w:iCs w:val="0"/>
          <w:color w:val="auto"/>
        </w:rPr>
      </w:pPr>
      <w:r w:rsidRPr="00E352B4">
        <w:rPr>
          <w:rStyle w:val="IntenseEmphasis"/>
          <w:i w:val="0"/>
          <w:iCs w:val="0"/>
          <w:color w:val="auto"/>
        </w:rPr>
        <w:t>Contributions</w:t>
      </w:r>
      <w:r w:rsidR="008E1B82">
        <w:rPr>
          <w:rStyle w:val="IntenseEmphasis"/>
          <w:i w:val="0"/>
          <w:iCs w:val="0"/>
          <w:color w:val="auto"/>
        </w:rPr>
        <w:t xml:space="preserve"> </w:t>
      </w:r>
      <w:r w:rsidRPr="00E352B4">
        <w:rPr>
          <w:rStyle w:val="IntenseEmphasis"/>
          <w:i w:val="0"/>
          <w:iCs w:val="0"/>
          <w:color w:val="auto"/>
        </w:rPr>
        <w:t>and</w:t>
      </w:r>
      <w:r w:rsidR="008E1B82">
        <w:rPr>
          <w:rStyle w:val="IntenseEmphasis"/>
          <w:i w:val="0"/>
          <w:iCs w:val="0"/>
          <w:color w:val="auto"/>
        </w:rPr>
        <w:t xml:space="preserve"> </w:t>
      </w:r>
      <w:r w:rsidRPr="00E352B4">
        <w:rPr>
          <w:rStyle w:val="IntenseEmphasis"/>
          <w:i w:val="0"/>
          <w:iCs w:val="0"/>
          <w:color w:val="auto"/>
        </w:rPr>
        <w:t>Donations</w:t>
      </w:r>
    </w:p>
    <w:p w14:paraId="3981117C" w14:textId="77777777" w:rsidR="008E1B82" w:rsidRDefault="008E1B82" w:rsidP="008E1B82">
      <w:pPr>
        <w:pStyle w:val="ListParagraph"/>
        <w:numPr>
          <w:ilvl w:val="1"/>
          <w:numId w:val="8"/>
        </w:numPr>
        <w:spacing w:after="120"/>
        <w:rPr>
          <w:rStyle w:val="IntenseEmphasis"/>
          <w:i w:val="0"/>
          <w:iCs w:val="0"/>
          <w:color w:val="auto"/>
        </w:rPr>
      </w:pPr>
      <w:r>
        <w:rPr>
          <w:rStyle w:val="IntenseEmphasis"/>
          <w:i w:val="0"/>
          <w:iCs w:val="0"/>
          <w:color w:val="auto"/>
        </w:rPr>
        <w:t>I</w:t>
      </w:r>
      <w:r w:rsidR="00E97B88" w:rsidRPr="00E352B4">
        <w:rPr>
          <w:rStyle w:val="IntenseEmphasis"/>
          <w:i w:val="0"/>
          <w:iCs w:val="0"/>
          <w:color w:val="auto"/>
        </w:rPr>
        <w:t>nterest</w:t>
      </w:r>
      <w:r>
        <w:rPr>
          <w:rStyle w:val="IntenseEmphasis"/>
          <w:i w:val="0"/>
          <w:iCs w:val="0"/>
          <w:color w:val="auto"/>
        </w:rPr>
        <w:t xml:space="preserve"> </w:t>
      </w:r>
      <w:proofErr w:type="gramStart"/>
      <w:r w:rsidR="00E97B88" w:rsidRPr="00E352B4">
        <w:rPr>
          <w:rStyle w:val="IntenseEmphasis"/>
          <w:i w:val="0"/>
          <w:iCs w:val="0"/>
          <w:color w:val="auto"/>
        </w:rPr>
        <w:t>on</w:t>
      </w:r>
      <w:proofErr w:type="gramEnd"/>
      <w:r>
        <w:rPr>
          <w:rStyle w:val="IntenseEmphasis"/>
          <w:i w:val="0"/>
          <w:iCs w:val="0"/>
          <w:color w:val="auto"/>
        </w:rPr>
        <w:t xml:space="preserve"> </w:t>
      </w:r>
      <w:r w:rsidR="00E97B88" w:rsidRPr="00E352B4">
        <w:rPr>
          <w:rStyle w:val="IntenseEmphasis"/>
          <w:i w:val="0"/>
          <w:iCs w:val="0"/>
          <w:color w:val="auto"/>
        </w:rPr>
        <w:t>Borrowed</w:t>
      </w:r>
      <w:r>
        <w:rPr>
          <w:rStyle w:val="IntenseEmphasis"/>
          <w:i w:val="0"/>
          <w:iCs w:val="0"/>
          <w:color w:val="auto"/>
        </w:rPr>
        <w:t xml:space="preserve"> </w:t>
      </w:r>
      <w:r w:rsidR="00E97B88" w:rsidRPr="00E352B4">
        <w:rPr>
          <w:rStyle w:val="IntenseEmphasis"/>
          <w:i w:val="0"/>
          <w:iCs w:val="0"/>
          <w:color w:val="auto"/>
        </w:rPr>
        <w:t>Money</w:t>
      </w:r>
    </w:p>
    <w:p w14:paraId="7E4BA642" w14:textId="77777777" w:rsidR="008E1B82" w:rsidRDefault="00E97B88" w:rsidP="008E1B82">
      <w:pPr>
        <w:pStyle w:val="ListParagraph"/>
        <w:numPr>
          <w:ilvl w:val="1"/>
          <w:numId w:val="8"/>
        </w:numPr>
        <w:spacing w:after="120"/>
        <w:rPr>
          <w:rStyle w:val="IntenseEmphasis"/>
          <w:i w:val="0"/>
          <w:iCs w:val="0"/>
          <w:color w:val="auto"/>
        </w:rPr>
      </w:pPr>
      <w:r w:rsidRPr="00E352B4">
        <w:rPr>
          <w:rStyle w:val="IntenseEmphasis"/>
          <w:i w:val="0"/>
          <w:iCs w:val="0"/>
          <w:color w:val="auto"/>
        </w:rPr>
        <w:t>Deb</w:t>
      </w:r>
      <w:r w:rsidR="008E1B82">
        <w:rPr>
          <w:rStyle w:val="IntenseEmphasis"/>
          <w:i w:val="0"/>
          <w:iCs w:val="0"/>
          <w:color w:val="auto"/>
        </w:rPr>
        <w:t xml:space="preserve">t </w:t>
      </w:r>
      <w:r w:rsidRPr="00E352B4">
        <w:rPr>
          <w:rStyle w:val="IntenseEmphasis"/>
          <w:i w:val="0"/>
          <w:iCs w:val="0"/>
          <w:color w:val="auto"/>
        </w:rPr>
        <w:t>Servicing</w:t>
      </w:r>
    </w:p>
    <w:p w14:paraId="4C93DEB3" w14:textId="77777777" w:rsidR="008E1B82" w:rsidRDefault="00E97B88" w:rsidP="008E1B82">
      <w:pPr>
        <w:pStyle w:val="ListParagraph"/>
        <w:numPr>
          <w:ilvl w:val="1"/>
          <w:numId w:val="8"/>
        </w:numPr>
        <w:spacing w:after="120"/>
        <w:rPr>
          <w:rStyle w:val="IntenseEmphasis"/>
          <w:i w:val="0"/>
          <w:iCs w:val="0"/>
          <w:color w:val="auto"/>
        </w:rPr>
      </w:pPr>
      <w:r w:rsidRPr="00E352B4">
        <w:rPr>
          <w:rStyle w:val="IntenseEmphasis"/>
          <w:i w:val="0"/>
          <w:iCs w:val="0"/>
          <w:color w:val="auto"/>
        </w:rPr>
        <w:t>Rolling</w:t>
      </w:r>
      <w:r w:rsidR="008E1B82">
        <w:rPr>
          <w:rStyle w:val="IntenseEmphasis"/>
          <w:i w:val="0"/>
          <w:iCs w:val="0"/>
          <w:color w:val="auto"/>
        </w:rPr>
        <w:t xml:space="preserve"> </w:t>
      </w:r>
      <w:r w:rsidRPr="00E352B4">
        <w:rPr>
          <w:rStyle w:val="IntenseEmphasis"/>
          <w:i w:val="0"/>
          <w:iCs w:val="0"/>
          <w:color w:val="auto"/>
        </w:rPr>
        <w:t>Stock</w:t>
      </w:r>
    </w:p>
    <w:p w14:paraId="03B71455" w14:textId="77777777" w:rsidR="008E1B82" w:rsidRDefault="00E97B88" w:rsidP="008E1B82">
      <w:pPr>
        <w:pStyle w:val="ListParagraph"/>
        <w:numPr>
          <w:ilvl w:val="1"/>
          <w:numId w:val="8"/>
        </w:numPr>
        <w:spacing w:after="120"/>
        <w:rPr>
          <w:rStyle w:val="IntenseEmphasis"/>
          <w:i w:val="0"/>
          <w:iCs w:val="0"/>
          <w:color w:val="auto"/>
        </w:rPr>
      </w:pPr>
      <w:r w:rsidRPr="00E352B4">
        <w:rPr>
          <w:rStyle w:val="IntenseEmphasis"/>
          <w:i w:val="0"/>
          <w:iCs w:val="0"/>
          <w:color w:val="auto"/>
        </w:rPr>
        <w:t>Taxes</w:t>
      </w:r>
    </w:p>
    <w:p w14:paraId="301C9406" w14:textId="779E9106" w:rsidR="008E1B82" w:rsidRDefault="2CB71570" w:rsidP="2CB71570">
      <w:pPr>
        <w:pStyle w:val="ListParagraph"/>
        <w:numPr>
          <w:ilvl w:val="1"/>
          <w:numId w:val="8"/>
        </w:numPr>
        <w:spacing w:after="120"/>
        <w:rPr>
          <w:rStyle w:val="IntenseEmphasis"/>
          <w:i w:val="0"/>
          <w:iCs w:val="0"/>
          <w:color w:val="auto"/>
        </w:rPr>
      </w:pPr>
      <w:r w:rsidRPr="2CB71570">
        <w:rPr>
          <w:rStyle w:val="IntenseEmphasis"/>
          <w:i w:val="0"/>
          <w:iCs w:val="0"/>
          <w:color w:val="auto"/>
        </w:rPr>
        <w:t>Lease and Rent Payments</w:t>
      </w:r>
    </w:p>
    <w:p w14:paraId="1D541E92" w14:textId="77777777" w:rsidR="008E1B82" w:rsidRDefault="00E97B88" w:rsidP="008E1B82">
      <w:pPr>
        <w:pStyle w:val="ListParagraph"/>
        <w:numPr>
          <w:ilvl w:val="1"/>
          <w:numId w:val="8"/>
        </w:numPr>
        <w:spacing w:after="120"/>
        <w:rPr>
          <w:rStyle w:val="IntenseEmphasis"/>
          <w:i w:val="0"/>
          <w:iCs w:val="0"/>
          <w:color w:val="auto"/>
        </w:rPr>
      </w:pPr>
      <w:r w:rsidRPr="00E352B4">
        <w:rPr>
          <w:rStyle w:val="IntenseEmphasis"/>
          <w:i w:val="0"/>
          <w:iCs w:val="0"/>
          <w:color w:val="auto"/>
        </w:rPr>
        <w:t>Retirement</w:t>
      </w:r>
      <w:r w:rsidR="008E1B82">
        <w:rPr>
          <w:rStyle w:val="IntenseEmphasis"/>
          <w:i w:val="0"/>
          <w:iCs w:val="0"/>
          <w:color w:val="auto"/>
        </w:rPr>
        <w:t xml:space="preserve"> </w:t>
      </w:r>
      <w:r w:rsidRPr="00E352B4">
        <w:rPr>
          <w:rStyle w:val="IntenseEmphasis"/>
          <w:i w:val="0"/>
          <w:iCs w:val="0"/>
          <w:color w:val="auto"/>
        </w:rPr>
        <w:t>of</w:t>
      </w:r>
      <w:r w:rsidR="008E1B82">
        <w:rPr>
          <w:rStyle w:val="IntenseEmphasis"/>
          <w:i w:val="0"/>
          <w:iCs w:val="0"/>
          <w:color w:val="auto"/>
        </w:rPr>
        <w:t xml:space="preserve"> </w:t>
      </w:r>
      <w:r w:rsidRPr="00E352B4">
        <w:rPr>
          <w:rStyle w:val="IntenseEmphasis"/>
          <w:i w:val="0"/>
          <w:iCs w:val="0"/>
          <w:color w:val="auto"/>
        </w:rPr>
        <w:t>Bonds</w:t>
      </w:r>
      <w:r w:rsidR="008E1B82">
        <w:rPr>
          <w:rStyle w:val="IntenseEmphasis"/>
          <w:i w:val="0"/>
          <w:iCs w:val="0"/>
          <w:color w:val="auto"/>
        </w:rPr>
        <w:t xml:space="preserve"> </w:t>
      </w:r>
      <w:r w:rsidRPr="00E352B4">
        <w:rPr>
          <w:rStyle w:val="IntenseEmphasis"/>
          <w:i w:val="0"/>
          <w:iCs w:val="0"/>
          <w:color w:val="auto"/>
        </w:rPr>
        <w:t>or</w:t>
      </w:r>
      <w:r w:rsidR="008E1B82">
        <w:rPr>
          <w:rStyle w:val="IntenseEmphasis"/>
          <w:i w:val="0"/>
          <w:iCs w:val="0"/>
          <w:color w:val="auto"/>
        </w:rPr>
        <w:t xml:space="preserve"> </w:t>
      </w:r>
      <w:r w:rsidRPr="00E352B4">
        <w:rPr>
          <w:rStyle w:val="IntenseEmphasis"/>
          <w:i w:val="0"/>
          <w:iCs w:val="0"/>
          <w:color w:val="auto"/>
        </w:rPr>
        <w:t>other</w:t>
      </w:r>
      <w:r w:rsidR="008E1B82">
        <w:rPr>
          <w:rStyle w:val="IntenseEmphasis"/>
          <w:i w:val="0"/>
          <w:iCs w:val="0"/>
          <w:color w:val="auto"/>
        </w:rPr>
        <w:t xml:space="preserve"> </w:t>
      </w:r>
      <w:r w:rsidRPr="00E352B4">
        <w:rPr>
          <w:rStyle w:val="IntenseEmphasis"/>
          <w:i w:val="0"/>
          <w:iCs w:val="0"/>
          <w:color w:val="auto"/>
        </w:rPr>
        <w:t>Investment</w:t>
      </w:r>
      <w:r w:rsidR="008E1B82">
        <w:rPr>
          <w:rStyle w:val="IntenseEmphasis"/>
          <w:i w:val="0"/>
          <w:iCs w:val="0"/>
          <w:color w:val="auto"/>
        </w:rPr>
        <w:t xml:space="preserve"> </w:t>
      </w:r>
      <w:r w:rsidRPr="00E352B4">
        <w:rPr>
          <w:rStyle w:val="IntenseEmphasis"/>
          <w:i w:val="0"/>
          <w:iCs w:val="0"/>
          <w:color w:val="auto"/>
        </w:rPr>
        <w:t>Vehicles</w:t>
      </w:r>
    </w:p>
    <w:p w14:paraId="11B2A3B4" w14:textId="7E0F74A6" w:rsidR="00B23780" w:rsidRDefault="2CB71570" w:rsidP="2CB71570">
      <w:pPr>
        <w:pStyle w:val="ListParagraph"/>
        <w:numPr>
          <w:ilvl w:val="1"/>
          <w:numId w:val="8"/>
        </w:numPr>
        <w:spacing w:after="120"/>
        <w:rPr>
          <w:rStyle w:val="IntenseEmphasis"/>
          <w:i w:val="0"/>
          <w:iCs w:val="0"/>
          <w:color w:val="auto"/>
        </w:rPr>
      </w:pPr>
      <w:r w:rsidRPr="2CB71570">
        <w:rPr>
          <w:rStyle w:val="IntenseEmphasis"/>
          <w:i w:val="0"/>
          <w:iCs w:val="0"/>
          <w:color w:val="auto"/>
        </w:rPr>
        <w:t>Legal fees Factors</w:t>
      </w:r>
    </w:p>
    <w:p w14:paraId="6E70A0E1" w14:textId="00240584" w:rsidR="008E1B82" w:rsidRPr="00B55696" w:rsidRDefault="008E1B82" w:rsidP="008E1B82">
      <w:pPr>
        <w:spacing w:after="120"/>
        <w:ind w:left="360"/>
        <w:rPr>
          <w:rStyle w:val="IntenseEmphasis"/>
          <w:b/>
          <w:bCs/>
          <w:i w:val="0"/>
          <w:iCs w:val="0"/>
          <w:color w:val="auto"/>
        </w:rPr>
      </w:pPr>
      <w:r w:rsidRPr="00B55696">
        <w:rPr>
          <w:rStyle w:val="IntenseEmphasis"/>
          <w:b/>
          <w:bCs/>
          <w:i w:val="0"/>
          <w:iCs w:val="0"/>
          <w:color w:val="auto"/>
        </w:rPr>
        <w:t>Factors to Consider:</w:t>
      </w:r>
    </w:p>
    <w:p w14:paraId="0650BDD6" w14:textId="68F73CC0" w:rsidR="004E1045" w:rsidRPr="00BF6A14" w:rsidRDefault="004E1045" w:rsidP="004E1045">
      <w:pPr>
        <w:pStyle w:val="ListParagraph"/>
        <w:numPr>
          <w:ilvl w:val="0"/>
          <w:numId w:val="9"/>
        </w:numPr>
        <w:spacing w:after="120"/>
        <w:rPr>
          <w:rStyle w:val="IntenseEmphasis"/>
          <w:i w:val="0"/>
          <w:iCs w:val="0"/>
          <w:color w:val="auto"/>
        </w:rPr>
      </w:pPr>
      <w:r w:rsidRPr="00BF6A14">
        <w:rPr>
          <w:rStyle w:val="IntenseEmphasis"/>
          <w:i w:val="0"/>
          <w:iCs w:val="0"/>
          <w:color w:val="auto"/>
        </w:rPr>
        <w:t>Attribution to military value and enhancement</w:t>
      </w:r>
    </w:p>
    <w:p w14:paraId="0480DAF9" w14:textId="12FA5251" w:rsidR="00BF6A14" w:rsidRDefault="00BF6A14" w:rsidP="007C2091">
      <w:pPr>
        <w:pStyle w:val="ListParagraph"/>
        <w:numPr>
          <w:ilvl w:val="0"/>
          <w:numId w:val="9"/>
        </w:numPr>
        <w:spacing w:after="120"/>
        <w:rPr>
          <w:rStyle w:val="IntenseEmphasis"/>
          <w:i w:val="0"/>
          <w:iCs w:val="0"/>
          <w:color w:val="auto"/>
        </w:rPr>
      </w:pPr>
      <w:r w:rsidRPr="00BF6A14">
        <w:rPr>
          <w:rStyle w:val="IntenseEmphasis"/>
          <w:i w:val="0"/>
          <w:iCs w:val="0"/>
          <w:color w:val="auto"/>
        </w:rPr>
        <w:t>Dedication to national security</w:t>
      </w:r>
      <w:r w:rsidR="376B52B7" w:rsidRPr="376B52B7">
        <w:rPr>
          <w:rStyle w:val="IntenseEmphasis"/>
          <w:i w:val="0"/>
          <w:iCs w:val="0"/>
          <w:color w:val="auto"/>
        </w:rPr>
        <w:t xml:space="preserve"> and </w:t>
      </w:r>
      <w:proofErr w:type="gramStart"/>
      <w:r w:rsidR="376B52B7" w:rsidRPr="376B52B7">
        <w:rPr>
          <w:rStyle w:val="IntenseEmphasis"/>
          <w:i w:val="0"/>
          <w:iCs w:val="0"/>
          <w:color w:val="auto"/>
        </w:rPr>
        <w:t>or</w:t>
      </w:r>
      <w:proofErr w:type="gramEnd"/>
      <w:r w:rsidR="376B52B7" w:rsidRPr="376B52B7">
        <w:rPr>
          <w:rStyle w:val="IntenseEmphasis"/>
          <w:i w:val="0"/>
          <w:iCs w:val="0"/>
          <w:color w:val="auto"/>
        </w:rPr>
        <w:t xml:space="preserve"> national interest</w:t>
      </w:r>
    </w:p>
    <w:p w14:paraId="27B0654F" w14:textId="40146017" w:rsidR="007C2091" w:rsidRDefault="007C2091" w:rsidP="007C2091">
      <w:pPr>
        <w:pStyle w:val="ListParagraph"/>
        <w:numPr>
          <w:ilvl w:val="0"/>
          <w:numId w:val="9"/>
        </w:numPr>
        <w:spacing w:after="120"/>
        <w:rPr>
          <w:rStyle w:val="IntenseEmphasis"/>
          <w:i w:val="0"/>
          <w:iCs w:val="0"/>
          <w:color w:val="auto"/>
        </w:rPr>
      </w:pPr>
      <w:r>
        <w:rPr>
          <w:rStyle w:val="IntenseEmphasis"/>
          <w:i w:val="0"/>
          <w:iCs w:val="0"/>
          <w:color w:val="auto"/>
        </w:rPr>
        <w:t xml:space="preserve">Strategic </w:t>
      </w:r>
      <w:proofErr w:type="gramStart"/>
      <w:r>
        <w:rPr>
          <w:rStyle w:val="IntenseEmphasis"/>
          <w:i w:val="0"/>
          <w:iCs w:val="0"/>
          <w:color w:val="auto"/>
        </w:rPr>
        <w:t xml:space="preserve">JobsOhio </w:t>
      </w:r>
      <w:r w:rsidR="00B55696">
        <w:rPr>
          <w:rStyle w:val="IntenseEmphasis"/>
          <w:i w:val="0"/>
          <w:iCs w:val="0"/>
          <w:color w:val="auto"/>
        </w:rPr>
        <w:t>sector</w:t>
      </w:r>
      <w:proofErr w:type="gramEnd"/>
      <w:r w:rsidR="00B55696">
        <w:rPr>
          <w:rStyle w:val="IntenseEmphasis"/>
          <w:i w:val="0"/>
          <w:iCs w:val="0"/>
          <w:color w:val="auto"/>
        </w:rPr>
        <w:t xml:space="preserve"> </w:t>
      </w:r>
      <w:r>
        <w:rPr>
          <w:rStyle w:val="IntenseEmphasis"/>
          <w:i w:val="0"/>
          <w:iCs w:val="0"/>
          <w:color w:val="auto"/>
        </w:rPr>
        <w:t>alignment</w:t>
      </w:r>
      <w:r w:rsidR="00CB16A8">
        <w:rPr>
          <w:rStyle w:val="IntenseEmphasis"/>
          <w:i w:val="0"/>
          <w:iCs w:val="0"/>
          <w:color w:val="auto"/>
        </w:rPr>
        <w:t xml:space="preserve"> for Aerospace and Defense</w:t>
      </w:r>
    </w:p>
    <w:p w14:paraId="68858E30" w14:textId="69FB5EB2" w:rsidR="00500379" w:rsidRPr="00126BC9" w:rsidRDefault="00500379" w:rsidP="00500379">
      <w:pPr>
        <w:spacing w:after="120"/>
        <w:ind w:left="360"/>
        <w:rPr>
          <w:rStyle w:val="IntenseEmphasis"/>
          <w:b/>
          <w:bCs/>
          <w:i w:val="0"/>
          <w:iCs w:val="0"/>
          <w:color w:val="auto"/>
        </w:rPr>
      </w:pPr>
      <w:r>
        <w:rPr>
          <w:rStyle w:val="IntenseEmphasis"/>
          <w:b/>
          <w:bCs/>
          <w:i w:val="0"/>
          <w:iCs w:val="0"/>
          <w:color w:val="auto"/>
        </w:rPr>
        <w:t xml:space="preserve">Structure </w:t>
      </w:r>
      <w:r w:rsidR="00126BC9" w:rsidRPr="00126BC9">
        <w:rPr>
          <w:rStyle w:val="IntenseEmphasis"/>
          <w:b/>
          <w:bCs/>
          <w:i w:val="0"/>
          <w:iCs w:val="0"/>
          <w:color w:val="auto"/>
        </w:rPr>
        <w:t>Concepts</w:t>
      </w:r>
      <w:r w:rsidRPr="00126BC9">
        <w:rPr>
          <w:rStyle w:val="IntenseEmphasis"/>
          <w:b/>
          <w:bCs/>
          <w:i w:val="0"/>
          <w:iCs w:val="0"/>
          <w:color w:val="auto"/>
        </w:rPr>
        <w:t>:</w:t>
      </w:r>
    </w:p>
    <w:p w14:paraId="4E80F25A" w14:textId="1B4EBA86" w:rsidR="00126BC9" w:rsidRPr="00126BC9" w:rsidRDefault="00126BC9" w:rsidP="00126BC9">
      <w:pPr>
        <w:pStyle w:val="ListParagraph"/>
        <w:numPr>
          <w:ilvl w:val="0"/>
          <w:numId w:val="12"/>
        </w:numPr>
        <w:spacing w:after="120"/>
      </w:pPr>
      <w:r>
        <w:t xml:space="preserve">Priority to be given to projects enhancing military value. </w:t>
      </w:r>
      <w:r w:rsidRPr="00126BC9">
        <w:t>Enhancing the military value of Ohio’s federal installations is critical as military value is the primary consideration for federal entities in making any closure or realignment decision. “Military value” is defined as:</w:t>
      </w:r>
    </w:p>
    <w:p w14:paraId="43DE38F7" w14:textId="77777777" w:rsidR="00126BC9" w:rsidRPr="00126BC9" w:rsidRDefault="00126BC9" w:rsidP="00126BC9">
      <w:pPr>
        <w:pStyle w:val="ListParagraph"/>
        <w:numPr>
          <w:ilvl w:val="1"/>
          <w:numId w:val="9"/>
        </w:numPr>
        <w:spacing w:after="120"/>
      </w:pPr>
      <w:r w:rsidRPr="00126BC9">
        <w:t>an installation’s impact on the current and future capabilities needed and the effect on operational readiness</w:t>
      </w:r>
    </w:p>
    <w:p w14:paraId="3F3C4681" w14:textId="77777777" w:rsidR="00126BC9" w:rsidRPr="003A592F" w:rsidRDefault="00126BC9" w:rsidP="00126BC9">
      <w:pPr>
        <w:pStyle w:val="ListParagraph"/>
        <w:numPr>
          <w:ilvl w:val="1"/>
          <w:numId w:val="9"/>
        </w:numPr>
        <w:spacing w:after="120"/>
      </w:pPr>
      <w:r w:rsidRPr="003A592F">
        <w:t>the availability and condition of land, facilities and associated airspace</w:t>
      </w:r>
    </w:p>
    <w:p w14:paraId="0669967D" w14:textId="77777777" w:rsidR="00126BC9" w:rsidRPr="003A592F" w:rsidRDefault="00126BC9" w:rsidP="00126BC9">
      <w:pPr>
        <w:pStyle w:val="ListParagraph"/>
        <w:numPr>
          <w:ilvl w:val="1"/>
          <w:numId w:val="9"/>
        </w:numPr>
        <w:spacing w:after="120"/>
      </w:pPr>
      <w:r w:rsidRPr="003A592F">
        <w:t>the ability of the infrastructure of communities to support forces, missions and people</w:t>
      </w:r>
    </w:p>
    <w:p w14:paraId="0940A09F" w14:textId="2D5FC557" w:rsidR="00500379" w:rsidRDefault="00500379" w:rsidP="00500379">
      <w:pPr>
        <w:pStyle w:val="ListParagraph"/>
        <w:numPr>
          <w:ilvl w:val="0"/>
          <w:numId w:val="9"/>
        </w:numPr>
        <w:spacing w:after="120"/>
        <w:rPr>
          <w:rStyle w:val="IntenseEmphasis"/>
          <w:i w:val="0"/>
          <w:iCs w:val="0"/>
          <w:color w:val="auto"/>
        </w:rPr>
      </w:pPr>
      <w:r w:rsidRPr="00BF6A14">
        <w:rPr>
          <w:rStyle w:val="IntenseEmphasis"/>
          <w:i w:val="0"/>
          <w:iCs w:val="0"/>
          <w:color w:val="auto"/>
        </w:rPr>
        <w:t>Dedication to national security</w:t>
      </w:r>
      <w:r w:rsidR="376B52B7" w:rsidRPr="376B52B7">
        <w:rPr>
          <w:rStyle w:val="IntenseEmphasis"/>
          <w:i w:val="0"/>
          <w:iCs w:val="0"/>
          <w:color w:val="auto"/>
        </w:rPr>
        <w:t xml:space="preserve"> and/or national interest</w:t>
      </w:r>
    </w:p>
    <w:p w14:paraId="7424308F" w14:textId="7BC9B982" w:rsidR="00500379" w:rsidRPr="00126BC9" w:rsidRDefault="00500379" w:rsidP="00126BC9">
      <w:pPr>
        <w:pStyle w:val="ListParagraph"/>
        <w:numPr>
          <w:ilvl w:val="0"/>
          <w:numId w:val="9"/>
        </w:numPr>
        <w:spacing w:after="120"/>
        <w:rPr>
          <w:rStyle w:val="IntenseEmphasis"/>
          <w:i w:val="0"/>
          <w:iCs w:val="0"/>
          <w:color w:val="auto"/>
        </w:rPr>
      </w:pPr>
      <w:r>
        <w:rPr>
          <w:rStyle w:val="IntenseEmphasis"/>
          <w:i w:val="0"/>
          <w:iCs w:val="0"/>
          <w:color w:val="auto"/>
        </w:rPr>
        <w:t>Strategic JobsOhio sector alignment</w:t>
      </w:r>
      <w:r w:rsidR="00BA5283">
        <w:rPr>
          <w:rStyle w:val="IntenseEmphasis"/>
          <w:i w:val="0"/>
          <w:iCs w:val="0"/>
          <w:color w:val="auto"/>
        </w:rPr>
        <w:t xml:space="preserve"> </w:t>
      </w:r>
    </w:p>
    <w:p w14:paraId="18379B1D" w14:textId="77777777" w:rsidR="00500379" w:rsidRDefault="00500379" w:rsidP="007C2091">
      <w:pPr>
        <w:spacing w:after="120"/>
        <w:rPr>
          <w:rStyle w:val="IntenseEmphasis"/>
          <w:i w:val="0"/>
          <w:iCs w:val="0"/>
          <w:color w:val="auto"/>
        </w:rPr>
      </w:pPr>
    </w:p>
    <w:p w14:paraId="754B0A5B" w14:textId="3C4C32F4" w:rsidR="007C2091" w:rsidRDefault="00B55696" w:rsidP="00126BC9">
      <w:pPr>
        <w:spacing w:after="120"/>
        <w:rPr>
          <w:rStyle w:val="IntenseEmphasis"/>
          <w:b/>
          <w:bCs/>
          <w:i w:val="0"/>
          <w:iCs w:val="0"/>
          <w:color w:val="auto"/>
        </w:rPr>
      </w:pPr>
      <w:r w:rsidRPr="00B55696">
        <w:rPr>
          <w:rStyle w:val="IntenseEmphasis"/>
          <w:b/>
          <w:bCs/>
          <w:i w:val="0"/>
          <w:iCs w:val="0"/>
          <w:color w:val="auto"/>
        </w:rPr>
        <w:t xml:space="preserve">Disbursement </w:t>
      </w:r>
      <w:r w:rsidR="00126BC9">
        <w:rPr>
          <w:rStyle w:val="IntenseEmphasis"/>
          <w:b/>
          <w:bCs/>
          <w:i w:val="0"/>
          <w:iCs w:val="0"/>
          <w:color w:val="auto"/>
        </w:rPr>
        <w:t>of Funds</w:t>
      </w:r>
    </w:p>
    <w:p w14:paraId="2750A62B" w14:textId="4CE0A892" w:rsidR="00126BC9" w:rsidRPr="00126BC9" w:rsidRDefault="43A281B0">
      <w:pPr>
        <w:spacing w:after="120"/>
        <w:rPr>
          <w:rStyle w:val="IntenseEmphasis"/>
          <w:i w:val="0"/>
          <w:iCs w:val="0"/>
          <w:color w:val="auto"/>
        </w:rPr>
      </w:pPr>
      <w:r w:rsidRPr="43A281B0">
        <w:rPr>
          <w:rStyle w:val="IntenseEmphasis"/>
          <w:i w:val="0"/>
          <w:iCs w:val="0"/>
          <w:color w:val="auto"/>
        </w:rPr>
        <w:t xml:space="preserve">The JobsOhio </w:t>
      </w:r>
      <w:r w:rsidR="003A6C09">
        <w:t>Aerospace and Defense Opportunity Program</w:t>
      </w:r>
      <w:r w:rsidRPr="43A281B0">
        <w:rPr>
          <w:rStyle w:val="IntenseEmphasis"/>
          <w:i w:val="0"/>
          <w:iCs w:val="0"/>
          <w:color w:val="auto"/>
        </w:rPr>
        <w:t xml:space="preserve"> Grant funds are reimbursement based</w:t>
      </w:r>
      <w:r w:rsidR="00423B8A">
        <w:rPr>
          <w:rStyle w:val="IntenseEmphasis"/>
          <w:i w:val="0"/>
          <w:iCs w:val="0"/>
          <w:color w:val="auto"/>
        </w:rPr>
        <w:t xml:space="preserve"> and</w:t>
      </w:r>
      <w:r w:rsidRPr="43A281B0">
        <w:rPr>
          <w:rStyle w:val="IntenseEmphasis"/>
          <w:i w:val="0"/>
          <w:iCs w:val="0"/>
          <w:color w:val="auto"/>
        </w:rPr>
        <w:t xml:space="preserve"> require supporting documentation and proof of payment.</w:t>
      </w:r>
      <w:r w:rsidR="00423B8A">
        <w:rPr>
          <w:rStyle w:val="IntenseEmphasis"/>
          <w:i w:val="0"/>
          <w:iCs w:val="0"/>
          <w:color w:val="auto"/>
        </w:rPr>
        <w:t xml:space="preserve">  Should a loan be incorporated, the funds are available with </w:t>
      </w:r>
      <w:proofErr w:type="gramStart"/>
      <w:r w:rsidR="00423B8A">
        <w:rPr>
          <w:rStyle w:val="IntenseEmphasis"/>
          <w:i w:val="0"/>
          <w:iCs w:val="0"/>
          <w:color w:val="auto"/>
        </w:rPr>
        <w:t>same</w:t>
      </w:r>
      <w:proofErr w:type="gramEnd"/>
      <w:r w:rsidR="00423B8A">
        <w:rPr>
          <w:rStyle w:val="IntenseEmphasis"/>
          <w:i w:val="0"/>
          <w:iCs w:val="0"/>
          <w:color w:val="auto"/>
        </w:rPr>
        <w:t xml:space="preserve"> documentation and proof of payment </w:t>
      </w:r>
      <w:r w:rsidR="00CB16A8">
        <w:rPr>
          <w:rStyle w:val="IntenseEmphasis"/>
          <w:i w:val="0"/>
          <w:iCs w:val="0"/>
          <w:color w:val="auto"/>
        </w:rPr>
        <w:t>at</w:t>
      </w:r>
      <w:r w:rsidR="00423B8A">
        <w:rPr>
          <w:rStyle w:val="IntenseEmphasis"/>
          <w:i w:val="0"/>
          <w:iCs w:val="0"/>
          <w:color w:val="auto"/>
        </w:rPr>
        <w:t xml:space="preserve"> project completion.</w:t>
      </w:r>
    </w:p>
    <w:p w14:paraId="1C20EDC6" w14:textId="77777777" w:rsidR="00B55696" w:rsidRPr="007C2091" w:rsidRDefault="00B55696" w:rsidP="007C2091">
      <w:pPr>
        <w:spacing w:after="120"/>
        <w:rPr>
          <w:rStyle w:val="IntenseEmphasis"/>
          <w:i w:val="0"/>
          <w:iCs w:val="0"/>
          <w:color w:val="auto"/>
        </w:rPr>
      </w:pPr>
    </w:p>
    <w:sectPr w:rsidR="00B55696" w:rsidRPr="007C209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FFDA3" w14:textId="77777777" w:rsidR="00B54C2E" w:rsidRDefault="00B54C2E" w:rsidP="002435FF">
      <w:pPr>
        <w:spacing w:after="0" w:line="240" w:lineRule="auto"/>
      </w:pPr>
      <w:r>
        <w:separator/>
      </w:r>
    </w:p>
  </w:endnote>
  <w:endnote w:type="continuationSeparator" w:id="0">
    <w:p w14:paraId="0CDEA790" w14:textId="77777777" w:rsidR="00B54C2E" w:rsidRDefault="00B54C2E" w:rsidP="002435FF">
      <w:pPr>
        <w:spacing w:after="0" w:line="240" w:lineRule="auto"/>
      </w:pPr>
      <w:r>
        <w:continuationSeparator/>
      </w:r>
    </w:p>
  </w:endnote>
  <w:endnote w:type="continuationNotice" w:id="1">
    <w:p w14:paraId="24CBC3F5" w14:textId="77777777" w:rsidR="00B54C2E" w:rsidRDefault="00B54C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2BCA" w14:textId="77777777" w:rsidR="002435FF" w:rsidRDefault="002435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26379" w14:textId="77777777" w:rsidR="002435FF" w:rsidRDefault="002435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9626A" w14:textId="77777777" w:rsidR="002435FF" w:rsidRDefault="00243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EBC92" w14:textId="77777777" w:rsidR="00B54C2E" w:rsidRDefault="00B54C2E" w:rsidP="002435FF">
      <w:pPr>
        <w:spacing w:after="0" w:line="240" w:lineRule="auto"/>
      </w:pPr>
      <w:r>
        <w:separator/>
      </w:r>
    </w:p>
  </w:footnote>
  <w:footnote w:type="continuationSeparator" w:id="0">
    <w:p w14:paraId="20B16CCF" w14:textId="77777777" w:rsidR="00B54C2E" w:rsidRDefault="00B54C2E" w:rsidP="002435FF">
      <w:pPr>
        <w:spacing w:after="0" w:line="240" w:lineRule="auto"/>
      </w:pPr>
      <w:r>
        <w:continuationSeparator/>
      </w:r>
    </w:p>
  </w:footnote>
  <w:footnote w:type="continuationNotice" w:id="1">
    <w:p w14:paraId="346AD69F" w14:textId="77777777" w:rsidR="00B54C2E" w:rsidRDefault="00B54C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C66B4" w14:textId="1F8D3CCF" w:rsidR="002435FF" w:rsidRDefault="002435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8C92" w14:textId="08628833" w:rsidR="002435FF" w:rsidRDefault="002435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5B2E" w14:textId="21F3C304" w:rsidR="002435FF" w:rsidRDefault="002435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0DC"/>
    <w:multiLevelType w:val="hybridMultilevel"/>
    <w:tmpl w:val="F4724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57BEB"/>
    <w:multiLevelType w:val="hybridMultilevel"/>
    <w:tmpl w:val="45AE8CCC"/>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4A447C"/>
    <w:multiLevelType w:val="hybridMultilevel"/>
    <w:tmpl w:val="118EC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A519F5"/>
    <w:multiLevelType w:val="multilevel"/>
    <w:tmpl w:val="E5940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1C5977"/>
    <w:multiLevelType w:val="hybridMultilevel"/>
    <w:tmpl w:val="EDF2E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467243"/>
    <w:multiLevelType w:val="hybridMultilevel"/>
    <w:tmpl w:val="669CD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5CA536E"/>
    <w:multiLevelType w:val="hybridMultilevel"/>
    <w:tmpl w:val="B0006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F71A1"/>
    <w:multiLevelType w:val="hybridMultilevel"/>
    <w:tmpl w:val="1F7C2602"/>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8" w15:restartNumberingAfterBreak="0">
    <w:nsid w:val="481465A2"/>
    <w:multiLevelType w:val="hybridMultilevel"/>
    <w:tmpl w:val="6BE80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E37148"/>
    <w:multiLevelType w:val="hybridMultilevel"/>
    <w:tmpl w:val="6BA86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7D41FB8"/>
    <w:multiLevelType w:val="hybridMultilevel"/>
    <w:tmpl w:val="30EAE2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C6E1FEC"/>
    <w:multiLevelType w:val="hybridMultilevel"/>
    <w:tmpl w:val="A7469D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FF65EDF"/>
    <w:multiLevelType w:val="hybridMultilevel"/>
    <w:tmpl w:val="BC06C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2464659">
    <w:abstractNumId w:val="4"/>
  </w:num>
  <w:num w:numId="2" w16cid:durableId="592057968">
    <w:abstractNumId w:val="12"/>
  </w:num>
  <w:num w:numId="3" w16cid:durableId="1512796308">
    <w:abstractNumId w:val="6"/>
  </w:num>
  <w:num w:numId="4" w16cid:durableId="1426030566">
    <w:abstractNumId w:val="0"/>
  </w:num>
  <w:num w:numId="5" w16cid:durableId="594021304">
    <w:abstractNumId w:val="8"/>
  </w:num>
  <w:num w:numId="6" w16cid:durableId="1859153380">
    <w:abstractNumId w:val="2"/>
  </w:num>
  <w:num w:numId="7" w16cid:durableId="630789441">
    <w:abstractNumId w:val="1"/>
  </w:num>
  <w:num w:numId="8" w16cid:durableId="1179008509">
    <w:abstractNumId w:val="11"/>
  </w:num>
  <w:num w:numId="9" w16cid:durableId="1925071924">
    <w:abstractNumId w:val="9"/>
  </w:num>
  <w:num w:numId="10" w16cid:durableId="57558672">
    <w:abstractNumId w:val="3"/>
  </w:num>
  <w:num w:numId="11" w16cid:durableId="1761677123">
    <w:abstractNumId w:val="5"/>
  </w:num>
  <w:num w:numId="12" w16cid:durableId="178348640">
    <w:abstractNumId w:val="10"/>
  </w:num>
  <w:num w:numId="13" w16cid:durableId="12215534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A2B"/>
    <w:rsid w:val="00004762"/>
    <w:rsid w:val="0001340D"/>
    <w:rsid w:val="000310C7"/>
    <w:rsid w:val="0003197E"/>
    <w:rsid w:val="00080905"/>
    <w:rsid w:val="000D4039"/>
    <w:rsid w:val="000D5276"/>
    <w:rsid w:val="001217E2"/>
    <w:rsid w:val="00126BC9"/>
    <w:rsid w:val="00132D87"/>
    <w:rsid w:val="001503EE"/>
    <w:rsid w:val="00151437"/>
    <w:rsid w:val="001656B1"/>
    <w:rsid w:val="00166889"/>
    <w:rsid w:val="001829F4"/>
    <w:rsid w:val="001832F9"/>
    <w:rsid w:val="001919CC"/>
    <w:rsid w:val="001C0FC5"/>
    <w:rsid w:val="001C222B"/>
    <w:rsid w:val="001D7157"/>
    <w:rsid w:val="001F37CE"/>
    <w:rsid w:val="00207CCE"/>
    <w:rsid w:val="00214703"/>
    <w:rsid w:val="00214901"/>
    <w:rsid w:val="002435FF"/>
    <w:rsid w:val="0024612D"/>
    <w:rsid w:val="00257903"/>
    <w:rsid w:val="002B26AC"/>
    <w:rsid w:val="002C6F18"/>
    <w:rsid w:val="002C76AE"/>
    <w:rsid w:val="002D2320"/>
    <w:rsid w:val="002E3675"/>
    <w:rsid w:val="003066D4"/>
    <w:rsid w:val="0031008A"/>
    <w:rsid w:val="003112C3"/>
    <w:rsid w:val="00311B5A"/>
    <w:rsid w:val="003210C9"/>
    <w:rsid w:val="00333941"/>
    <w:rsid w:val="003357C3"/>
    <w:rsid w:val="0035003A"/>
    <w:rsid w:val="00363E11"/>
    <w:rsid w:val="00365866"/>
    <w:rsid w:val="00396DF7"/>
    <w:rsid w:val="003A1AD4"/>
    <w:rsid w:val="003A592F"/>
    <w:rsid w:val="003A6C09"/>
    <w:rsid w:val="003A6D15"/>
    <w:rsid w:val="003C640F"/>
    <w:rsid w:val="003C6DE9"/>
    <w:rsid w:val="003F11C3"/>
    <w:rsid w:val="003F73FD"/>
    <w:rsid w:val="00423B8A"/>
    <w:rsid w:val="004427C9"/>
    <w:rsid w:val="004625E9"/>
    <w:rsid w:val="00471636"/>
    <w:rsid w:val="004729F0"/>
    <w:rsid w:val="00477530"/>
    <w:rsid w:val="00494733"/>
    <w:rsid w:val="004A5852"/>
    <w:rsid w:val="004C0B42"/>
    <w:rsid w:val="004E1045"/>
    <w:rsid w:val="004F01BE"/>
    <w:rsid w:val="00500379"/>
    <w:rsid w:val="00507F13"/>
    <w:rsid w:val="00513F82"/>
    <w:rsid w:val="00557802"/>
    <w:rsid w:val="005728D6"/>
    <w:rsid w:val="0057651B"/>
    <w:rsid w:val="0058724E"/>
    <w:rsid w:val="00594D12"/>
    <w:rsid w:val="005F4FBE"/>
    <w:rsid w:val="00617812"/>
    <w:rsid w:val="00633B6D"/>
    <w:rsid w:val="00653F40"/>
    <w:rsid w:val="00655829"/>
    <w:rsid w:val="00664461"/>
    <w:rsid w:val="0068392C"/>
    <w:rsid w:val="00690FA7"/>
    <w:rsid w:val="006D71D4"/>
    <w:rsid w:val="006F54B3"/>
    <w:rsid w:val="006F5AB2"/>
    <w:rsid w:val="0070342D"/>
    <w:rsid w:val="00705E5F"/>
    <w:rsid w:val="0072469F"/>
    <w:rsid w:val="00764B88"/>
    <w:rsid w:val="0079141D"/>
    <w:rsid w:val="0079641D"/>
    <w:rsid w:val="00797418"/>
    <w:rsid w:val="007C2091"/>
    <w:rsid w:val="007D1B22"/>
    <w:rsid w:val="007F3DF6"/>
    <w:rsid w:val="00805B55"/>
    <w:rsid w:val="008158EC"/>
    <w:rsid w:val="00816070"/>
    <w:rsid w:val="00816A98"/>
    <w:rsid w:val="00822498"/>
    <w:rsid w:val="00831514"/>
    <w:rsid w:val="00846E18"/>
    <w:rsid w:val="00855E41"/>
    <w:rsid w:val="00857206"/>
    <w:rsid w:val="00860266"/>
    <w:rsid w:val="00862D85"/>
    <w:rsid w:val="00866217"/>
    <w:rsid w:val="00873A81"/>
    <w:rsid w:val="00874F23"/>
    <w:rsid w:val="00882C81"/>
    <w:rsid w:val="008843F9"/>
    <w:rsid w:val="00892633"/>
    <w:rsid w:val="008A18F9"/>
    <w:rsid w:val="008A34FF"/>
    <w:rsid w:val="008B2A53"/>
    <w:rsid w:val="008B62E0"/>
    <w:rsid w:val="008D6067"/>
    <w:rsid w:val="008E1B82"/>
    <w:rsid w:val="008F7A63"/>
    <w:rsid w:val="00901A88"/>
    <w:rsid w:val="009278B8"/>
    <w:rsid w:val="00927E71"/>
    <w:rsid w:val="00963B3B"/>
    <w:rsid w:val="0097157C"/>
    <w:rsid w:val="009805C5"/>
    <w:rsid w:val="00993601"/>
    <w:rsid w:val="009A1C21"/>
    <w:rsid w:val="009B24F1"/>
    <w:rsid w:val="009F2BC4"/>
    <w:rsid w:val="009F464D"/>
    <w:rsid w:val="00A06405"/>
    <w:rsid w:val="00A16041"/>
    <w:rsid w:val="00A303A8"/>
    <w:rsid w:val="00A34ABF"/>
    <w:rsid w:val="00A53F63"/>
    <w:rsid w:val="00A60727"/>
    <w:rsid w:val="00A65432"/>
    <w:rsid w:val="00A728A0"/>
    <w:rsid w:val="00A824A1"/>
    <w:rsid w:val="00A841B4"/>
    <w:rsid w:val="00A87923"/>
    <w:rsid w:val="00A92616"/>
    <w:rsid w:val="00AA5B7F"/>
    <w:rsid w:val="00AD0D46"/>
    <w:rsid w:val="00AD0EBA"/>
    <w:rsid w:val="00AD3A8E"/>
    <w:rsid w:val="00AE5812"/>
    <w:rsid w:val="00AF64AF"/>
    <w:rsid w:val="00B02623"/>
    <w:rsid w:val="00B23780"/>
    <w:rsid w:val="00B37469"/>
    <w:rsid w:val="00B54C2E"/>
    <w:rsid w:val="00B55696"/>
    <w:rsid w:val="00B57250"/>
    <w:rsid w:val="00B642AB"/>
    <w:rsid w:val="00B7090F"/>
    <w:rsid w:val="00B96AF1"/>
    <w:rsid w:val="00BA031E"/>
    <w:rsid w:val="00BA5283"/>
    <w:rsid w:val="00BB4EDD"/>
    <w:rsid w:val="00BD16F2"/>
    <w:rsid w:val="00BF6A14"/>
    <w:rsid w:val="00C14FDE"/>
    <w:rsid w:val="00C27B25"/>
    <w:rsid w:val="00C32C8E"/>
    <w:rsid w:val="00C65D8A"/>
    <w:rsid w:val="00C72A86"/>
    <w:rsid w:val="00C72F96"/>
    <w:rsid w:val="00C8080C"/>
    <w:rsid w:val="00C81FF1"/>
    <w:rsid w:val="00C85073"/>
    <w:rsid w:val="00CB16A8"/>
    <w:rsid w:val="00CD1EAA"/>
    <w:rsid w:val="00CE3FAC"/>
    <w:rsid w:val="00CE607E"/>
    <w:rsid w:val="00CF53ED"/>
    <w:rsid w:val="00D02A2B"/>
    <w:rsid w:val="00D0764B"/>
    <w:rsid w:val="00D117E2"/>
    <w:rsid w:val="00D13438"/>
    <w:rsid w:val="00D34A16"/>
    <w:rsid w:val="00D87BD8"/>
    <w:rsid w:val="00DA1CFA"/>
    <w:rsid w:val="00DC41F7"/>
    <w:rsid w:val="00DE6D31"/>
    <w:rsid w:val="00DF6D79"/>
    <w:rsid w:val="00DF7119"/>
    <w:rsid w:val="00DF7429"/>
    <w:rsid w:val="00E11013"/>
    <w:rsid w:val="00E21A7A"/>
    <w:rsid w:val="00E336DC"/>
    <w:rsid w:val="00E352B4"/>
    <w:rsid w:val="00E45DDD"/>
    <w:rsid w:val="00E51E1B"/>
    <w:rsid w:val="00E627CA"/>
    <w:rsid w:val="00E65009"/>
    <w:rsid w:val="00E73D2F"/>
    <w:rsid w:val="00E87777"/>
    <w:rsid w:val="00E9691A"/>
    <w:rsid w:val="00E97B88"/>
    <w:rsid w:val="00EA263E"/>
    <w:rsid w:val="00EA5F2F"/>
    <w:rsid w:val="00EB2DD4"/>
    <w:rsid w:val="00EC2127"/>
    <w:rsid w:val="00ED2625"/>
    <w:rsid w:val="00ED33A9"/>
    <w:rsid w:val="00F11102"/>
    <w:rsid w:val="00F175D4"/>
    <w:rsid w:val="00F209A8"/>
    <w:rsid w:val="00F32873"/>
    <w:rsid w:val="00F34822"/>
    <w:rsid w:val="00F34EAD"/>
    <w:rsid w:val="00F61405"/>
    <w:rsid w:val="00F93B8E"/>
    <w:rsid w:val="00FA748D"/>
    <w:rsid w:val="00FB441F"/>
    <w:rsid w:val="00FC292E"/>
    <w:rsid w:val="00FC4A2E"/>
    <w:rsid w:val="00FD5556"/>
    <w:rsid w:val="00FF4638"/>
    <w:rsid w:val="0A27C6A9"/>
    <w:rsid w:val="0F54D66A"/>
    <w:rsid w:val="1A70950D"/>
    <w:rsid w:val="1F4AFA1D"/>
    <w:rsid w:val="2020E309"/>
    <w:rsid w:val="213AC66A"/>
    <w:rsid w:val="289B7C3E"/>
    <w:rsid w:val="2CB6D8DF"/>
    <w:rsid w:val="2CB71570"/>
    <w:rsid w:val="367155B3"/>
    <w:rsid w:val="376B52B7"/>
    <w:rsid w:val="3F243ECA"/>
    <w:rsid w:val="41E596DD"/>
    <w:rsid w:val="43A281B0"/>
    <w:rsid w:val="4F6DAD3F"/>
    <w:rsid w:val="518FD993"/>
    <w:rsid w:val="5334C428"/>
    <w:rsid w:val="59ABBB55"/>
    <w:rsid w:val="5F720ED2"/>
    <w:rsid w:val="63EDCDA0"/>
    <w:rsid w:val="665DCEA0"/>
    <w:rsid w:val="6D699081"/>
    <w:rsid w:val="6F64AC91"/>
    <w:rsid w:val="732C93D2"/>
    <w:rsid w:val="7A150F34"/>
    <w:rsid w:val="7CCD7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BE9C5"/>
  <w15:chartTrackingRefBased/>
  <w15:docId w15:val="{F5C377BC-0EB8-AC4C-8F32-7EC92056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A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2A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02A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02A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A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A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A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A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A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A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2A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02A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02A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A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A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A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A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A2B"/>
    <w:rPr>
      <w:rFonts w:eastAsiaTheme="majorEastAsia" w:cstheme="majorBidi"/>
      <w:color w:val="272727" w:themeColor="text1" w:themeTint="D8"/>
    </w:rPr>
  </w:style>
  <w:style w:type="paragraph" w:styleId="Title">
    <w:name w:val="Title"/>
    <w:basedOn w:val="Normal"/>
    <w:next w:val="Normal"/>
    <w:link w:val="TitleChar"/>
    <w:uiPriority w:val="10"/>
    <w:qFormat/>
    <w:rsid w:val="00D02A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A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A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A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A2B"/>
    <w:pPr>
      <w:spacing w:before="160"/>
      <w:jc w:val="center"/>
    </w:pPr>
    <w:rPr>
      <w:i/>
      <w:iCs/>
      <w:color w:val="404040" w:themeColor="text1" w:themeTint="BF"/>
    </w:rPr>
  </w:style>
  <w:style w:type="character" w:customStyle="1" w:styleId="QuoteChar">
    <w:name w:val="Quote Char"/>
    <w:basedOn w:val="DefaultParagraphFont"/>
    <w:link w:val="Quote"/>
    <w:uiPriority w:val="29"/>
    <w:rsid w:val="00D02A2B"/>
    <w:rPr>
      <w:i/>
      <w:iCs/>
      <w:color w:val="404040" w:themeColor="text1" w:themeTint="BF"/>
    </w:rPr>
  </w:style>
  <w:style w:type="paragraph" w:styleId="ListParagraph">
    <w:name w:val="List Paragraph"/>
    <w:basedOn w:val="Normal"/>
    <w:uiPriority w:val="34"/>
    <w:qFormat/>
    <w:rsid w:val="00D02A2B"/>
    <w:pPr>
      <w:ind w:left="720"/>
      <w:contextualSpacing/>
    </w:pPr>
  </w:style>
  <w:style w:type="character" w:styleId="IntenseEmphasis">
    <w:name w:val="Intense Emphasis"/>
    <w:basedOn w:val="DefaultParagraphFont"/>
    <w:uiPriority w:val="21"/>
    <w:qFormat/>
    <w:rsid w:val="00D02A2B"/>
    <w:rPr>
      <w:i/>
      <w:iCs/>
      <w:color w:val="0F4761" w:themeColor="accent1" w:themeShade="BF"/>
    </w:rPr>
  </w:style>
  <w:style w:type="paragraph" w:styleId="IntenseQuote">
    <w:name w:val="Intense Quote"/>
    <w:basedOn w:val="Normal"/>
    <w:next w:val="Normal"/>
    <w:link w:val="IntenseQuoteChar"/>
    <w:uiPriority w:val="30"/>
    <w:qFormat/>
    <w:rsid w:val="00D02A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A2B"/>
    <w:rPr>
      <w:i/>
      <w:iCs/>
      <w:color w:val="0F4761" w:themeColor="accent1" w:themeShade="BF"/>
    </w:rPr>
  </w:style>
  <w:style w:type="character" w:styleId="IntenseReference">
    <w:name w:val="Intense Reference"/>
    <w:basedOn w:val="DefaultParagraphFont"/>
    <w:uiPriority w:val="32"/>
    <w:qFormat/>
    <w:rsid w:val="00D02A2B"/>
    <w:rPr>
      <w:b/>
      <w:bCs/>
      <w:smallCaps/>
      <w:color w:val="0F4761" w:themeColor="accent1" w:themeShade="BF"/>
      <w:spacing w:val="5"/>
    </w:rPr>
  </w:style>
  <w:style w:type="paragraph" w:styleId="NoSpacing">
    <w:name w:val="No Spacing"/>
    <w:uiPriority w:val="1"/>
    <w:qFormat/>
    <w:rsid w:val="00D02A2B"/>
    <w:pPr>
      <w:spacing w:after="0" w:line="240" w:lineRule="auto"/>
    </w:pPr>
  </w:style>
  <w:style w:type="character" w:styleId="SubtleEmphasis">
    <w:name w:val="Subtle Emphasis"/>
    <w:basedOn w:val="DefaultParagraphFont"/>
    <w:uiPriority w:val="19"/>
    <w:qFormat/>
    <w:rsid w:val="00D02A2B"/>
    <w:rPr>
      <w:i/>
      <w:iCs/>
      <w:color w:val="404040" w:themeColor="text1" w:themeTint="BF"/>
    </w:rPr>
  </w:style>
  <w:style w:type="character" w:styleId="Emphasis">
    <w:name w:val="Emphasis"/>
    <w:basedOn w:val="DefaultParagraphFont"/>
    <w:uiPriority w:val="20"/>
    <w:qFormat/>
    <w:rsid w:val="00D02A2B"/>
    <w:rPr>
      <w:i/>
      <w:iCs/>
    </w:rPr>
  </w:style>
  <w:style w:type="paragraph" w:styleId="Revision">
    <w:name w:val="Revision"/>
    <w:hidden/>
    <w:uiPriority w:val="99"/>
    <w:semiHidden/>
    <w:rsid w:val="008B62E0"/>
    <w:pPr>
      <w:spacing w:after="0" w:line="240" w:lineRule="auto"/>
    </w:pPr>
  </w:style>
  <w:style w:type="paragraph" w:styleId="Header">
    <w:name w:val="header"/>
    <w:basedOn w:val="Normal"/>
    <w:link w:val="HeaderChar"/>
    <w:uiPriority w:val="99"/>
    <w:unhideWhenUsed/>
    <w:rsid w:val="00243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5FF"/>
  </w:style>
  <w:style w:type="paragraph" w:styleId="Footer">
    <w:name w:val="footer"/>
    <w:basedOn w:val="Normal"/>
    <w:link w:val="FooterChar"/>
    <w:uiPriority w:val="99"/>
    <w:unhideWhenUsed/>
    <w:rsid w:val="00243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0659">
      <w:bodyDiv w:val="1"/>
      <w:marLeft w:val="0"/>
      <w:marRight w:val="0"/>
      <w:marTop w:val="0"/>
      <w:marBottom w:val="0"/>
      <w:divBdr>
        <w:top w:val="none" w:sz="0" w:space="0" w:color="auto"/>
        <w:left w:val="none" w:sz="0" w:space="0" w:color="auto"/>
        <w:bottom w:val="none" w:sz="0" w:space="0" w:color="auto"/>
        <w:right w:val="none" w:sz="0" w:space="0" w:color="auto"/>
      </w:divBdr>
    </w:div>
    <w:div w:id="505947937">
      <w:bodyDiv w:val="1"/>
      <w:marLeft w:val="0"/>
      <w:marRight w:val="0"/>
      <w:marTop w:val="0"/>
      <w:marBottom w:val="0"/>
      <w:divBdr>
        <w:top w:val="none" w:sz="0" w:space="0" w:color="auto"/>
        <w:left w:val="none" w:sz="0" w:space="0" w:color="auto"/>
        <w:bottom w:val="none" w:sz="0" w:space="0" w:color="auto"/>
        <w:right w:val="none" w:sz="0" w:space="0" w:color="auto"/>
      </w:divBdr>
    </w:div>
    <w:div w:id="94365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EB271-532B-4751-88D8-1922EFE78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Blackburn</dc:creator>
  <cp:keywords/>
  <dc:description/>
  <cp:lastModifiedBy>Diana Rife</cp:lastModifiedBy>
  <cp:revision>2</cp:revision>
  <cp:lastPrinted>2026-05-01T17:29:00Z</cp:lastPrinted>
  <dcterms:created xsi:type="dcterms:W3CDTF">2026-06-17T14:25:00Z</dcterms:created>
  <dcterms:modified xsi:type="dcterms:W3CDTF">2026-06-17T14:25:00Z</dcterms:modified>
</cp:coreProperties>
</file>